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Управлении Росреестра по Томской области продолжается 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спаривание кадастровой стоимости земельных участков в ко</w:t>
      </w:r>
      <w:r>
        <w:rPr>
          <w:rFonts w:cs="Times New Roman" w:ascii="Times New Roman" w:hAnsi="Times New Roman"/>
          <w:b/>
          <w:sz w:val="28"/>
          <w:szCs w:val="28"/>
        </w:rPr>
        <w:t>миссии по рассмотрению споров о результатах определения кадастровой стоимости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2020 году на территории Томской области проведена </w:t>
      </w:r>
      <w:r>
        <w:rPr>
          <w:rFonts w:cs="Times New Roman" w:ascii="Times New Roman" w:hAnsi="Times New Roman"/>
          <w:sz w:val="28"/>
          <w:szCs w:val="28"/>
        </w:rPr>
        <w:t xml:space="preserve">очередная </w:t>
      </w:r>
      <w:r>
        <w:rPr>
          <w:rFonts w:eastAsia="Times New Roman" w:cs="Times New Roman" w:ascii="Times New Roman" w:hAnsi="Times New Roman"/>
          <w:sz w:val="28"/>
          <w:szCs w:val="28"/>
        </w:rPr>
        <w:t>государственная кадастровая оценка земельных участков в составе земель населенных пунктов, сельскохозяйственного назначения, земель промышленности и земель особо охраняемых территорий и объектов. Однако в связи с напряженной экономической ситуацией результаты ее не были утверждены. В соответствии с периодичностью, установленной Федеральным законом от 03.07.2016 №237-ФЗ «О государственной кадастровой оценке», государственная кадастровая оценка земельных участков должна быть проведена в 2022 году во всех суб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ъектах Российской Федерации. 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 момента внесения в Единый государственный реестр недвижимости результатов очередной государственной кадастровой оценки у заинтересованных лиц существует возможность пересмотреть кадастровую стоимость земельных участков в составе земель населенных пунктов и земель сельскохозяйственного назначения, установленную по </w:t>
      </w:r>
      <w:r>
        <w:rPr>
          <w:rFonts w:cs="Times New Roman" w:ascii="Times New Roman" w:hAnsi="Times New Roman"/>
          <w:sz w:val="28"/>
          <w:szCs w:val="28"/>
        </w:rPr>
        <w:t>итогам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проведения государственной кадастровой оценки 2014 года. Комиссия по рассмотрению споров о результатах определения кадастровой стоимости, созданная при Управлении Росреестра по Томской области, продолжает свою деятельность.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Основанием для пересмотра кадастровой стоимости в комиссии является недостоверность сведений об объекте недвижимости, использованных при определении его кадастровой стоимости (например: </w:t>
      </w:r>
      <w:r>
        <w:rPr>
          <w:rFonts w:cs="Times New Roman" w:ascii="Times New Roman" w:hAnsi="Times New Roman"/>
          <w:sz w:val="28"/>
          <w:szCs w:val="28"/>
        </w:rPr>
        <w:t>неправильное указание сведений об объекте (площадь, местоположение объекта оценки, его целевое назначение, разрешенное использование земельного участка и др.)</w:t>
      </w:r>
      <w:r>
        <w:rPr>
          <w:rFonts w:eastAsia="Times New Roman" w:cs="Times New Roman" w:ascii="Times New Roman" w:hAnsi="Times New Roman"/>
          <w:sz w:val="28"/>
          <w:szCs w:val="28"/>
        </w:rPr>
        <w:t>, или установление рыночной стоимости объекта недвижимости на дату, по состоянию на которую установлена его кадастровая стоимость.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Для оспаривания нужно подготовить заявление о пересмотре кадастровой стоимости и необходимые документы:</w:t>
      </w:r>
    </w:p>
    <w:p>
      <w:pPr>
        <w:pStyle w:val="ConsPlusNormal"/>
        <w:widowControl w:val="false"/>
        <w:numPr>
          <w:ilvl w:val="0"/>
          <w:numId w:val="1"/>
        </w:numPr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выписку из ЕГРН о кадастровой стоимости объекта недвижимости, </w:t>
      </w:r>
      <w:r>
        <w:rPr>
          <w:rFonts w:cs="Times New Roman" w:ascii="Times New Roman" w:hAnsi="Times New Roman"/>
          <w:sz w:val="28"/>
          <w:szCs w:val="28"/>
        </w:rPr>
        <w:t>содержащую сведения об оспариваемых результатах определения кадастровой стоимости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;</w:t>
      </w:r>
    </w:p>
    <w:p>
      <w:pPr>
        <w:pStyle w:val="ConsPlusNormal"/>
        <w:widowControl w:val="false"/>
        <w:numPr>
          <w:ilvl w:val="0"/>
          <w:numId w:val="1"/>
        </w:numPr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копию правоустанавливающего (правоудостоверяющего) документа, если заявление подает правообладатель объекта недвижимости;</w:t>
      </w:r>
    </w:p>
    <w:p>
      <w:pPr>
        <w:pStyle w:val="ConsPlusNormal"/>
        <w:widowControl w:val="false"/>
        <w:numPr>
          <w:ilvl w:val="0"/>
          <w:numId w:val="1"/>
        </w:numPr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отчет об оценке рыночной стоимости в бумажном виде и в форме электронного документа на электронном носителе,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>
      <w:pPr>
        <w:pStyle w:val="ConsPlusNormal"/>
        <w:widowControl w:val="false"/>
        <w:numPr>
          <w:ilvl w:val="0"/>
          <w:numId w:val="1"/>
        </w:numPr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документы, подтверждающие недостоверность сведений об объекте недвижимости, использованных при определении кадастровой стоимости, в случае если заявление о пересмотре кадастровой стоимости подается на основании недостоверности указанных сведений.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направить вышеназванное заявление и документы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комиссию по рассмотрению споров при Управлении Росреестра по Томской области почтовым отправлением по адресу: 634003, г. Томск, ул. Пушкина, 34/1.  Телефоны для справок: (83822) 51-11-67, 51-37-82.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юридических лиц и органов власти досудебное урегулирование споров о кадастровой стоимости обязательно. Перед подачей иска в суд им необходимо обратиться в комиссию. Физические лица имеют право выбора либо обращаться в комиссию, либо сразу в суд.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 рассмотрения заявления в комиссии - 1 месяц. По результатам рассмотрения заявления комиссия принимает решение о пересмотре кадастровой стоимости или об отклонении заявления.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Кадастровая стоимость объекта недвижимости будет применяться для целей, предусмотренных законодательством Российской Федерации, со дня начала применения кадастровой стоимости, изменяемой вследствие установления кадастровой стоимости в результате рассмотрения споров о результатах определения кадастровой стоимости объекта недвижимости.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Деятельность комиссии носит открытый характер. Информация о ее работе, в том числе формы заявлений о пересмотре кадастровой стоимости, протоколы заседаний комиссии и принятые решения без указания персональных данных заявителей размещены на официальном сайте Росреестра  по адресу: http://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rosreestr.gov.ru в региональном блоке Томской области во вкладке: «Деятельность» в разделе «Кадастровая оценка» в подразделе «Рассмотрение споров о результатах определения кадастровой стоимости» - «Информация о работе комиссий по рассмотрению споров о результатах определения кадастровой стоимости» во вкладке «Томская область».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40" w:hanging="227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4b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a13d0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ca13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ca13d0"/>
    <w:rPr>
      <w:rFonts w:ascii="Tahoma" w:hAnsi="Tahoma" w:cs="Tahoma"/>
      <w:sz w:val="16"/>
      <w:szCs w:val="16"/>
    </w:rPr>
  </w:style>
  <w:style w:type="character" w:styleId="FontStyle13" w:customStyle="1">
    <w:name w:val="Font Style13"/>
    <w:qFormat/>
    <w:rsid w:val="005f34ac"/>
    <w:rPr>
      <w:rFonts w:ascii="Times New Roman" w:hAnsi="Times New Roman" w:cs="Times New Roman"/>
      <w:b/>
      <w:bCs/>
      <w:sz w:val="24"/>
      <w:szCs w:val="24"/>
    </w:rPr>
  </w:style>
  <w:style w:type="character" w:styleId="ListLabel1">
    <w:name w:val="ListLabel 1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a13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ca13d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f1aba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canBodyPublicationText" w:customStyle="1">
    <w:name w:val="Scan_Body_PublicationText"/>
    <w:qFormat/>
    <w:rsid w:val="00a73483"/>
    <w:pPr>
      <w:widowControl/>
      <w:bidi w:val="0"/>
      <w:spacing w:lineRule="auto" w:line="240" w:before="0" w:after="0"/>
      <w:ind w:firstLine="200"/>
      <w:jc w:val="left"/>
    </w:pPr>
    <w:rPr>
      <w:rFonts w:ascii="Arial" w:hAnsi="Arial" w:eastAsia="Arial" w:cs="Arial"/>
      <w:color w:val="000000"/>
      <w:sz w:val="24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11f7f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с отступом 21"/>
    <w:basedOn w:val="Normal"/>
    <w:qFormat/>
    <w:rsid w:val="00b97a58"/>
    <w:pPr>
      <w:spacing w:lineRule="auto" w:line="240" w:before="0" w:after="0"/>
      <w:ind w:left="2268" w:hanging="0"/>
    </w:pPr>
    <w:rPr>
      <w:rFonts w:ascii="Times New Roman" w:hAnsi="Times New Roman" w:eastAsia="Times New Roman" w:cs="Times New Roman"/>
      <w:sz w:val="26"/>
      <w:szCs w:val="20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CEAE-CAC6-491F-B33F-E2509AC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Application>LibreOffice/5.2.6.2$Windows_x86 LibreOffice_project/a3100ed2409ebf1c212f5048fbe377c281438fdc</Application>
  <Pages>2</Pages>
  <Words>513</Words>
  <Characters>3822</Characters>
  <CharactersWithSpaces>4323</CharactersWithSpaces>
  <Paragraphs>14</Paragraphs>
  <Company>Домашнее использование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2020-09-15T07:42:00Z</dcterms:created>
  <dc:creator>og.bobkova</dc:creator>
  <dc:description/>
  <dc:language>ru-RU</dc:language>
  <cp:lastModifiedBy/>
  <cp:lastPrinted>2020-11-23T04:06:00Z</cp:lastPrinted>
  <dcterms:modified xsi:type="dcterms:W3CDTF">2020-12-10T14:26:17Z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Домашнее использование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