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Государственная регистрация перехода права на основании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договора дарения, заключенного между супругами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Имущественные отношения супругов регулируются  законодательством: нормами Семейного кодекса РФ (далее – СК РФ) и Гражданского кодекса РФ (далее – ГК РФ). Супруги, по семейному законодательству, приравнены к близким между собой родственникам. Однако, такая близость обусловлена юридическим фактом – наличием брака, после прекращения которого родство теряется.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Действующим законодательством предусмотрена возможность заключения сделок с недвижимым имуществом между супругами. При этом такие сделки зависят напрямую от установленного режима собственности на их имущество,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супругов, в отношении их имущества, действующим законодательством предусмотрено два правовых режима – законный и договорный. Законным режимом имущества супругов является режим их совместной собственности (пункт 1 статьи 33 СК РФ). Договорный режим имущества супругов регулируется главой 8 СК РФ.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СК РФ предусматривает и раздельное имущество супругов (статья 36), когда у каждого из супругов может быть свое личное имущество в индивидуальной собственности.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супруги вправе строить свои имущественные взаимоотношения, исходя из своих интересов, при этом закон предоставляет им возможность самим выбрать режим правового регулирования владения, пользования и распоряжения собственностью.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Остановимся подробнее на сделках, которые могут совершать между собой супруги в рамках указанных режимов собственности.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многие считают, что если недвижимость оформлена на одного из супругов (мужа или жену), то есть он указан как титульный собственник, то, следовательно, это имущество будет принадлежать именно ему или ей. А значит, можно распоряжаться имуществом по своему усмотрению. Однако, это заблуждение. Все имущество, нажитое супругами во время брака (в том числе и недвижимое имущество), является их общей совместной собственностью независимо от того, на чье имя оформлено это имущество (статья 34 СК РФ).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соответствует закону продажа одним из супругов другому недвижимости, зарегистрированной на имя одного из супругов, но находящейся в их совместной собственности.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Действующее законодательство не устанавливает прямого ограничения на заключение договора дарения, к примеру, квартиры между супругами. В силу характера совместной собственности на имущество нескольких лиц, в том числе и супругов, дарственная попросту теряет смысл, так как даже после дарения супруг остаётся равноправным собственником того же самого имущества наряду с одаряемым супругом.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153 ГК РФ сделками признаются действия граждан и юридических лиц, направленных на установление, изменение и прекращение гражданских прав и обязанностей. В данном случае не происходит ни изменения, ни прекращения, ни установления права собственности.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Также, никаких правовых последствий не происходит  и при отчуждении имущества и переход права собственности к другому супругу на основании договора купли-продажи.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Другое дело, когда доля в праве на квартиру, каждого из супруга определена отдельно. Так, семейным законодательством допускается, чтобы супруги в любой момент могли урегулировать свои имущественные отношения, в том числе определить и свои доли путём составления брачного договора, который подлежит нотариальному удостоверению или обратившись в суд, если имеются непреодолимые разногласия.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этого каждая определённая соглашением или судом доля в праве будет личной собственностью каждого супруга. Следует помнить, что в режиме общей долевой собственности супруги могут заключать между собой только безвозмездные сделки.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Обращаем внимание, что законодательством Российской Федерации обязательная нотариальная форма предусмотрена в отношении сделок по отчуждению долей в праве общей собственности на недвижимое имущество.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Дарственная является видом сделки, согласно которой производится отчуждение собственности из владения одного лица и передача во владение другого лица. Единственной особенностью такой сделки является абсолютная безвозмездность. Дарственная на квартиру между супругами с условием не признаётся дарением как таковым и может быть оспорена в суде.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супруг(а) может подарить другому супругу(е) только свою долю в праве на общее имущество или заключить брачный договор, которым определить принадлежность общего имущество на период брака или после его прекращения.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собственности на недвижимость возникает после внесения соответствующих сведений в Единый государственный реестр недвижимости. После заключения договора сторонам необходимо оформить переход прав на объект к новому собственнику, предоставив в Росреестр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заявление, квитанцию об оплате госпошлины, а также документы по сделке.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e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LibreOffice/5.2.6.2$Windows_x86 LibreOffice_project/a3100ed2409ebf1c212f5048fbe377c281438fdc</Application>
  <Pages>2</Pages>
  <Words>604</Words>
  <Characters>4112</Characters>
  <CharactersWithSpaces>4705</CharactersWithSpaces>
  <Paragraphs>19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2020-11-23T02:39:00Z</dcterms:created>
  <dc:creator>Новиков Михаил Иванович</dc:creator>
  <dc:description/>
  <dc:language>ru-RU</dc:language>
  <cp:lastModifiedBy/>
  <dcterms:modified xsi:type="dcterms:W3CDTF">2020-12-08T16:24:13Z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Росреестра по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