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8" w:type="dxa"/>
        <w:jc w:val="left"/>
        <w:tblInd w:w="4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5"/>
        <w:gridCol w:w="2835"/>
        <w:gridCol w:w="3238"/>
      </w:tblGrid>
      <w:tr>
        <w:trPr>
          <w:trHeight w:val="1445" w:hRule="atLeast"/>
        </w:trPr>
        <w:tc>
          <w:tcPr>
            <w:tcW w:w="3455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rFonts w:ascii="Liberation Serif" w:hAnsi="Liberation Serif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tcBorders/>
            <w:shd w:fill="auto" w:val="clear"/>
          </w:tcPr>
          <w:p>
            <w:pPr>
              <w:pStyle w:val="Normal"/>
              <w:spacing w:before="0" w:after="240"/>
              <w:jc w:val="right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rFonts w:ascii="Liberation Serif" w:hAnsi="Liberation Serif" w:eastAsia="SimSun" w:cs="Mangal"/>
          <w:b/>
          <w:b/>
          <w:bCs/>
          <w:color w:val="00000A"/>
          <w:sz w:val="26"/>
          <w:szCs w:val="26"/>
          <w:lang w:val="ru-RU" w:eastAsia="zh-CN" w:bidi="hi-IN"/>
        </w:rPr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3"/>
        <w:spacing w:before="240" w:after="120"/>
        <w:rPr>
          <w:rFonts w:ascii="Liberation Serif" w:hAnsi="Liberation Serif" w:eastAsia="Calibri" w:cs="Mangal"/>
          <w:b/>
          <w:b/>
          <w:bCs/>
          <w:color w:val="00000A"/>
          <w:sz w:val="32"/>
          <w:szCs w:val="32"/>
          <w:lang w:val="ru-RU" w:eastAsia="zh-CN" w:bidi="hi-IN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bidi w:val="0"/>
        <w:spacing w:before="482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01.08.2017</w:t>
        <w:tab/>
        <w:tab/>
        <w:tab/>
        <w:tab/>
        <w:tab/>
        <w:tab/>
        <w:tab/>
        <w:tab/>
        <w:tab/>
        <w:tab/>
        <w:tab/>
        <w:t xml:space="preserve">       № 554</w:t>
      </w:r>
    </w:p>
    <w:p>
      <w:pPr>
        <w:pStyle w:val="Normal"/>
        <w:widowControl w:val="false"/>
        <w:suppressAutoHyphens w:val="true"/>
        <w:bidi w:val="0"/>
        <w:spacing w:lineRule="auto" w:line="240" w:before="482" w:after="0"/>
        <w:ind w:left="0" w:right="0" w:hanging="0"/>
        <w:jc w:val="center"/>
        <w:rPr>
          <w:sz w:val="24"/>
          <w:szCs w:val="24"/>
        </w:rPr>
      </w:pPr>
      <w:bookmarkStart w:id="0" w:name="__DdeLink__2795_86363392"/>
      <w:r>
        <w:rPr>
          <w:rFonts w:ascii="Times New Roman" w:hAnsi="Times New Roman"/>
          <w:b w:val="false"/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</w:t>
      </w:r>
      <w:bookmarkEnd w:id="0"/>
      <w:r>
        <w:rPr>
          <w:rFonts w:eastAsia="PMingLiU" w:cs="Times New Roman" w:ascii="Times New Roman" w:hAnsi="Times New Roman"/>
          <w:b w:val="false"/>
          <w:bCs/>
          <w:sz w:val="24"/>
          <w:szCs w:val="24"/>
          <w:lang w:val="ru-RU"/>
        </w:rPr>
        <w:t>Выдача решения о переводе или об отказе в переводе жилого помещения в нежилое или нежилого помещения в жилое помещение»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В соответствии с пунктом 20 части 1 статьи 14 Федерального закона от 27.07.2003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«Колпашевское городское поселение»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 xml:space="preserve">ПОСТАНОВЛЯЮ: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1. Утвердить Административный регламент предоставления муниципальной услуги «</w:t>
      </w:r>
      <w:r>
        <w:rPr>
          <w:rFonts w:eastAsia="PMingLiU" w:cs="Times New Roman" w:ascii="Times New Roman" w:hAnsi="Times New Roman"/>
          <w:b w:val="false"/>
          <w:bCs/>
          <w:color w:val="000000"/>
          <w:sz w:val="24"/>
          <w:szCs w:val="24"/>
          <w:lang w:val="ru-RU"/>
        </w:rPr>
        <w:t>Выдача решения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» согласно приложению.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Style w:val="Style15"/>
          <w:rFonts w:eastAsia="PMingLiU;新細明體" w:ascii="Times New Roman" w:hAnsi="Times New Roman"/>
          <w:b w:val="false"/>
          <w:color w:val="000000"/>
          <w:sz w:val="24"/>
          <w:szCs w:val="24"/>
          <w:lang w:val="ru-RU"/>
        </w:rPr>
        <w:t>2. Постановление Администрации Колпашевского городского поселения от 29.06.2012 № 316 «</w:t>
      </w:r>
      <w:r>
        <w:rPr>
          <w:rStyle w:val="Style15"/>
          <w:rFonts w:eastAsia="PMingLiU;新細明體" w:cs="Times New Roman" w:ascii="Times New Roman" w:hAnsi="Times New Roman"/>
          <w:b w:val="false"/>
          <w:color w:val="000000"/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«Принятие документов, а также выдача разрешений о переводе или отказе в переводе жилого помещения в нежилое или нежилого помещения в жилое помещение»</w:t>
      </w:r>
      <w:r>
        <w:rPr>
          <w:rStyle w:val="Style15"/>
          <w:rFonts w:eastAsia="PMingLiU;新細明體" w:ascii="Times New Roman" w:hAnsi="Times New Roman"/>
          <w:b w:val="false"/>
          <w:color w:val="000000"/>
          <w:sz w:val="24"/>
          <w:szCs w:val="24"/>
          <w:lang w:val="ru-RU"/>
        </w:rPr>
        <w:t xml:space="preserve"> признать утратившим силу.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3.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4. Настоящее постановление вступает в силу с даты официального опубликования.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5. Контроль за выполнением настоящего постановления возложить на заместителя Главы Колпашевского городского поселения Баранова С.А.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И.о. Главы Колпашевского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городского поселения</w:t>
        <w:tab/>
        <w:tab/>
        <w:tab/>
        <w:tab/>
        <w:tab/>
        <w:tab/>
        <w:tab/>
        <w:tab/>
        <w:t xml:space="preserve">         С.А.Баранов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>М.С.Пушкина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 xml:space="preserve">5 62 21 </w:t>
      </w:r>
      <w:r>
        <w:br w:type="page"/>
      </w:r>
    </w:p>
    <w:p>
      <w:pPr>
        <w:pStyle w:val="Normal"/>
        <w:spacing w:lineRule="auto" w:line="240" w:before="0" w:after="0"/>
        <w:ind w:left="0" w:right="0" w:firstLine="85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Приложение к постановлению</w:t>
      </w:r>
    </w:p>
    <w:p>
      <w:pPr>
        <w:pStyle w:val="Normal"/>
        <w:spacing w:lineRule="auto" w:line="240" w:before="0" w:after="0"/>
        <w:ind w:left="0" w:right="0" w:firstLine="85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Администрации Колпашевского</w:t>
      </w:r>
    </w:p>
    <w:p>
      <w:pPr>
        <w:pStyle w:val="Normal"/>
        <w:spacing w:lineRule="auto" w:line="240" w:before="0" w:after="0"/>
        <w:ind w:left="0" w:right="0" w:firstLine="85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 xml:space="preserve">городского поселения 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от 01.08.2017 № 554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АДМИНИСТРАТИВНЫЙ РЕГЛАМЕНТ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предоставления муниципальной услуги «</w:t>
      </w:r>
      <w:r>
        <w:rPr>
          <w:rFonts w:eastAsia="PMingLiU" w:cs="Times New Roman" w:ascii="Times New Roman" w:hAnsi="Times New Roman"/>
          <w:b w:val="false"/>
          <w:bCs/>
          <w:color w:val="000000"/>
          <w:sz w:val="24"/>
          <w:szCs w:val="24"/>
          <w:lang w:val="ru-RU"/>
        </w:rPr>
        <w:t>Выдача решения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»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1. Общие положения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 xml:space="preserve">Предмет регулирования административного регламента предоставления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numPr>
          <w:ilvl w:val="0"/>
          <w:numId w:val="2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lang w:val="ru-RU"/>
        </w:rPr>
        <w:t>Административный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ru-RU"/>
        </w:rPr>
        <w:t xml:space="preserve"> регламент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 xml:space="preserve"> выдаче решения о переводе или об отказе в переводе жилого помещения в нежилое или нежилого помещения в жилое помещение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ru-RU"/>
        </w:rPr>
        <w:t xml:space="preserve">(далее - административный регламент) устанавливает стандарт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>выдаче решения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ru-RU"/>
        </w:rPr>
        <w:t>(далее - муниципальная услуга) на территории</w:t>
      </w: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 xml:space="preserve"> муниципального образования «Колпашевское городское поселение»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Администрации Колпашевского городского поселения должностных лиц Администрации Колпашевского городского поселения, либо муниципальных служащих.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Круг заявителей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являются физические и юридические лица – собственники жилых (нежилых) помещений, либо их уполномоченные представители,  а также их уполномоченные представители, действующие на основании доверенности (далее – заявители).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Требования к порядку информирования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 предоставлении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Колпашевского городского поселения, многофункционального центра предоставления государственных и муниципальных услуг (далее – МФЦ).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Место нахождения Администрации Колпашевского городского поселения, отдела градостроительства и землеустройства Администрации Колпашевского городского поселения, органов и организаций, участвующих в предоставлении муниципальной услуги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Информ</w:t>
      </w: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  <w:t>ация о месте нахождения, графиках ра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боты Администрации Колпашевского городского поселения, отдела градостроительства и землеустройства Администрации Колпашевского городского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органа местного самоуправления Колпашевского городского поселения,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На официальном сайте органа местного самоуправления Колпашевского городского поселения размещается следующая информация: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наименование и почтовые адреса Администрации Колпашевского городского поселения, 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номера телефонов Администрации Колпашевского городского поселения 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график работы Администрации Колпашевского городского поселения 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5) перечень документов, необходимых для получения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7) текст административного регламента с приложениями;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8) краткое описание порядка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9) образцы оформления документов, необходимых для получения муниципальной услуги, и требования к ним.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1) лично при обращении к должностному лицу (специалисту) 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2) по контактному телефону в часы работы Администрации, указанные в Приложении 1 к административному регламенту;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4) в сети Интернет на официальном сайте муниципального образования Колпашевского городского поселения: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http://kolpsite.ru/;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5) на информационных стендах в Администрации Колпашевского городского поселения по адресу, указанному в Приложении 1 к административному регламенту;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6) посредством Единого портала государственных и муниципальных услуг (функций):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http://www.gosuslugi.ru/;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7) посредством Портала государственных и муниципальных услуг Томской области: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http://pgs.tomsk.gov.ru/;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8) при обращении в МФЦ.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Информационные стенды оборудуются при входе в помещение Администрации Колпашевского городского поселения. На информационных стендах размещается следующая обязательная информация: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почтовый адрес Администрации Колпашевского городского поселения 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адрес официального сайта Администрации Колпашевского городского поселения 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в сети Интернет;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справочный номер телефона Администрации Колпашевского городского поселения и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график работы Администрации Колпашевского городского поселения 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6) перечень документов, необходимых для получения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7) образец оформления заявления.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градостроительства и землеустройства Администрации Колпашевского городского поселения, представленному в Приложении 1 к административному регламенту.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Ответ на телефонный звонок должен содержать информацию о наименовании структурного подразделения Администрации Колпашевского городского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При ответах на телефонные звонки и устные обращения  специалисты отдела градостроительства и землеустройства Администрации Колпашевского городского поселения обязаны предоставлять информацию по следующим вопросам: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1) о месте предоставления муниципальной услуги и способах проезда к нему;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2) графике приема граждан по вопросам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о входящих номерах, под которыми зарегистрированы в системе делопроизводства Администрации Колпашевского городского поселения 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 поступившие документы.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5) о перечне документов, необходимых для получения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6) о сроках рассмотрения документов;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7) о сроках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 месте размещения на официальном сайте Колпашевского городского поселения в сети Интернет информации по вопросам предоставления муниципальной услуги;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При общении с гражданами (по телефону или лично) специалисты отдела градостроительства и землеустройства Администрации Колпашевского городского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При обращении за информацией гражданина лично специалисты отдела градостроительства и землеустройства Администрации Колпашевского городского поселения обязаны принять его в соответствии с графиком работы. Продолжительность приема при личном обращении - 15 минут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 Время ожидания в очереди при личном обращении не должно превышать 15 минут.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Если для подготовки ответа на устное обращение требуется более 15 минут, отдела градостроительства и землеустройства Администрации Колпашевского городского поселения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отдел градостроительства и землеустройства Администрации Колпашевского городского поселения.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2. Стандарт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Наименование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Муниципальная услуга по выдаче разрешений о переводе или об отказе в переводе жилого помещения в нежилое или нежилого помещения в жилое помещение.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Наименование органа, предоставляющего муниципальную услугу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Предоставление муниципальной услуги осуществляется Администрацией Колпашевского городского поселения.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Непосредственно предоставление муниципальной услуги осуществляют специалисты отдела градостроительства и землеустройства Администрации Колпашевского городского поселения (далее – отдел)</w:t>
      </w:r>
      <w:r>
        <w:rPr>
          <w:rFonts w:ascii="Times New Roman" w:hAnsi="Times New Roman"/>
          <w:b w:val="false"/>
          <w:i/>
          <w:color w:val="000000"/>
          <w:sz w:val="24"/>
          <w:szCs w:val="24"/>
          <w:shd w:fill="FFFFFF" w:val="clear"/>
          <w:lang w:val="ru-RU"/>
        </w:rPr>
        <w:t xml:space="preserve">. </w:t>
      </w:r>
    </w:p>
    <w:p>
      <w:pPr>
        <w:pStyle w:val="Normal"/>
        <w:numPr>
          <w:ilvl w:val="0"/>
          <w:numId w:val="2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Органы и организации, участвующие в предоставлении муниципальной услуги: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- Управление Федеральной налоговой службы России по Томской области (Межрайонная инспекция Федеральной налоговой службы России №1 по Томской области);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 w:eastAsia="zh-CN" w:bidi="hi-IN"/>
        </w:rPr>
        <w:t>Управление Федеральной службы государственной регистрации кадастра и картографии по Томской области (Росреестр).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8"/>
          <w:szCs w:val="28"/>
          <w:highlight w:val="whit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  <w:t xml:space="preserve"> </w:t>
      </w: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  <w:t>- Управление Федеральной налоговой служ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бы России по Томской области (Межрайонная инспекция Федеральной налоговой службы России №1 по Томской области);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440" w:leader="none"/>
        </w:tabs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 w:eastAsia="zh-CN" w:bidi="hi-IN"/>
        </w:rPr>
        <w:t>- Управление Федеральной службы государственной регистрации кадастра и картографии по Томской области (Росреестр).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Администрация Колпашевского городского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распоряжением Администрации Колпашевского городского поселения от 26.03.2012 №58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r>
    </w:p>
    <w:p>
      <w:pPr>
        <w:pStyle w:val="Normal"/>
        <w:widowControl w:val="false"/>
        <w:tabs>
          <w:tab w:val="left" w:pos="849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Описание результата предоставления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1)</w:t>
        <w:tab/>
        <w:t>уведомление о переводе жилого (нежилого) помещения в нежилое (жилое) помещение;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  <w:tab/>
        <w:t xml:space="preserve"> уведомление об отказе в переводе жилого (нежилого) помещения в нежилое (жилое) помещение.</w:t>
      </w:r>
    </w:p>
    <w:p>
      <w:pPr>
        <w:pStyle w:val="Normal"/>
        <w:numPr>
          <w:ilvl w:val="0"/>
          <w:numId w:val="0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Срок предоставления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Срок принятия решения о переводе жилого помещения в нежилое помещение (нежилого помещения в жилое помещение) не может превышать 45 календарных дней со дня представления заявления и документов, указанных в пункте 32 административного регламента.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представления заявителем документов, указанных в пункте 32 настоящего административного регламента,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</w:t>
      </w:r>
      <w:r>
        <w:rPr>
          <w:rFonts w:ascii="Times New Roman" w:hAnsi="Times New Roman"/>
          <w:i w:val="false"/>
          <w:sz w:val="24"/>
          <w:szCs w:val="24"/>
        </w:rPr>
        <w:t>Администрацию Колпашевского городского поселения.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Возможность приостановления предоставления муниципальной услуги не предусмотрена законодательством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 w:val="false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Выдача (направление) уведомления о переводе (уведомления об отказе в переводе) жилого помещения в нежилое помещение (нежилого помещения в жилое помещение)  осуществляется в срок, не превышающий 3 рабочих дней.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Перечень нормативных правовых актов, регулирующих отношения, возникающие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в связи с предоставлением муниципальной услуги, с указанием их реквизитов и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источников официального опубликования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Предоставление муниципальной услуги осуществляется в соответствии с: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1) </w:t>
      </w:r>
      <w:r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 («Российская газета», 2005, № 1);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2) Постановлением Правительства Российской Федерации от 10.08.2005 № 502 «Об утверждении формы уведомления о переводе (отказе в переводе) жилого (нежилого) помещения в нежилое (жилое) помещение» («Российская газета», 2005, № 180);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3) Федеральным  законом «О порядке рассмотрения обращений граждан Российской Федерации»от 02.05.2006 года № 59-ФЗ // «Собрание законодательства РФ», 08.05.2006, № 19, ст. 2060;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4) Федеральным законом от 27.07.2010 № 210-ФЗ «Об организации предоставления государственных и муниципальных услуг» // «Собрание законодательства РФ», от 02.08.2010, № 31, ст. 4179.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Исчерпывающий перечень документов, необходимых в соответствии с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нормативными правовыми актами Российской Федерации для предоставления муниципальной услуги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uppressLineNumbers/>
        <w:tabs>
          <w:tab w:val="left" w:pos="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Для предоставления муниципальной услуги заявитель представляет заявление по форме, представленной в Приложении 2 к административному регламенту. К заявле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нию прикладываются следующие документы:</w:t>
      </w:r>
    </w:p>
    <w:p>
      <w:pPr>
        <w:pStyle w:val="Normal"/>
        <w:widowControl w:val="false"/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1) правоустанавливающие документы на переводимое помещение (подлинники или засвидетельствованные в нотариальном порядке копии) в случае, если право не переводимое помещение не зарегистрировано в Едином государственном реестре прав на недвижимое имущество и сделок с ним;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>
        <w:rPr>
          <w:rFonts w:ascii="Times New Roman" w:hAnsi="Times New Roman"/>
          <w:i w:val="false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3) поэтажный план дома, в котором находится переводимое помещение, - предоставляется;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>
      <w:pPr>
        <w:pStyle w:val="Normal"/>
        <w:widowControl w:val="false"/>
        <w:numPr>
          <w:ilvl w:val="0"/>
          <w:numId w:val="1"/>
        </w:numPr>
        <w:suppressLineNumbers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Формы заявлений доступны для копиров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органа местного самоуправления Колпашевского городского поселения.</w:t>
      </w:r>
    </w:p>
    <w:p>
      <w:pPr>
        <w:pStyle w:val="Normal"/>
        <w:widowControl w:val="false"/>
        <w:numPr>
          <w:ilvl w:val="0"/>
          <w:numId w:val="1"/>
        </w:numPr>
        <w:suppressLineNumbers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бумажном виде формы заявлений могут быть получены непосредственно в отделе по адресу, указанному в Приложении 1 к административному регламенту.</w:t>
      </w:r>
    </w:p>
    <w:p>
      <w:pPr>
        <w:pStyle w:val="Normal"/>
        <w:widowControl w:val="false"/>
        <w:numPr>
          <w:ilvl w:val="0"/>
          <w:numId w:val="1"/>
        </w:numPr>
        <w:suppressLineNumbers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>
      <w:pPr>
        <w:pStyle w:val="Normal"/>
        <w:widowControl w:val="false"/>
        <w:numPr>
          <w:ilvl w:val="0"/>
          <w:numId w:val="1"/>
        </w:numPr>
        <w:suppressLineNumbers/>
        <w:tabs>
          <w:tab w:val="left" w:pos="1440" w:leader="none"/>
        </w:tabs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Документы, необходимые для предоставления муниципальной услуги, могут быть представлены в Администрацию Колпашевского городского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>
      <w:pPr>
        <w:pStyle w:val="Normal"/>
        <w:widowControl w:val="false"/>
        <w:numPr>
          <w:ilvl w:val="0"/>
          <w:numId w:val="1"/>
        </w:numPr>
        <w:suppressLineNumbers/>
        <w:tabs>
          <w:tab w:val="left" w:pos="1440" w:leader="none"/>
        </w:tabs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>
      <w:pPr>
        <w:pStyle w:val="Normal"/>
        <w:widowControl w:val="false"/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 - находятся в распоряжении Управления Федеральной службы государственной регистрации, кадастра и картографии по Томской области;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Заявитель вправе представить указанные документы и информацию в отдел по собственной инициативе.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В случае, если заявителем не представлены документы, указанные в пункте 32 административного регламента,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специалист отдела получает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данные документы самостоятельно в рамках межведомственного взаимодействия.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Администрация</w:t>
      </w:r>
      <w:r>
        <w:rPr>
          <w:rFonts w:eastAsia="Times New Roman" w:cs="Times New Roman"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Колпашевского городского поселения не вправе требовать от заявителя: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Исчерпывающий перечень оснований для отказа в приеме документов,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необходимых для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993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1) текст заявления не поддается прочтению;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2) заявление подано лицом, не относящимся к категории заявителей, указанных в пункте 2 административного регламента;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ru-RU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 xml:space="preserve">Исчерпывающий перечень оснований для приостановления или отказа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в предоставлении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Основания для отказа в предоставлении муниципальной услуги: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0" w:leader="none"/>
        </w:tabs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непредставление документов, указанных в пункте 32 настоящего административного регламента,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2) 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Кодекса, и не получил от заявителя такие документ и (или) информацию в течение 15 рабочих дней со дня направления уведомления;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3)  представление документов в ненадлежащий орган;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4) несоблюдение предусмотренных статьей 22 Жилищного Кодекса условий перевода помещения;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5) несоответствие проекта переустройства и (или) перепланировки жилого помещения требованиям законодательства.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  <w:t>Основания для приостановления предоставления муниципальной услуги отсутствуют.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оформление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Услуга предоставляется организациями, имеющими право на выполнение проектных работ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Предоставление муниципальной услуги осуществляется бесплатно.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outlineLvl w:val="2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276" w:leader="none"/>
          <w:tab w:val="left" w:pos="1418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Порядок, размер и основания взимания платы за предоставление услуг,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276" w:leader="none"/>
          <w:tab w:val="left" w:pos="1418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outlineLvl w:val="2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Порядок и размер платы за подготовку и оформление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определяется специализированной организацией, осуществляющей выполнение проектных работ.</w:t>
      </w:r>
    </w:p>
    <w:p>
      <w:pPr>
        <w:pStyle w:val="Normal"/>
        <w:widowControl w:val="false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Заявление на бумажном носителе регистрируется в день представления в Администрацию Колпашевского городского поселения заявления и документов, необходимых для предоставления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поступления в Администрацию Колпашевского городского поселения.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Администрацией Колпашевского городского поселения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PMingLiU;·sІУ©ъЕй" w:cs="Times New Roman"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Помещения приема и выдачи документов оборудуются информационными табличками (вывесками) с указанием номера кабинета, фамилии, имени, отчества и должности специалиста.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 xml:space="preserve">Показатели доступности и качества муниципальных услуг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 xml:space="preserve">(возможность получения информации о ходе предоставления муниципальной услуги,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возможность получения услуги в электронной форме или в МФЦ)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Показателями доступности и качества муниципальной услуги являются: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достоверность предоставляемой гражданам информации;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полнота информирования граждан;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наглядность форм предоставляемой информации об административных процедурах;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удобство и доступность получения информации заявителями о порядке предоставления муниципальной услуги;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соблюдение требований к размеру платы за предоставление муниципальной услуги;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соблюдение требований стандарта предоставления муниципальной услуги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отсутствие обоснованных жалоб на решения, действия (бездействие) Администрации Колпашевского городского поселения, должностных лиц Администрации Колпашевского городского поселения, либо муниципальных служащих при предоставлении муниципальной услуги;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полнота и актуальность информации о порядке предоставления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при подаче запроса на получение услуги и получении результата услуги заявителем лично, в том числе через МФЦ – не более 2 раз;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не требуется.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 xml:space="preserve">Продолжительность каждого взаимодействия не должна превышать 15 минут. 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shd w:fill="FFFFFF" w:val="clear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shd w:fill="FFFFFF" w:val="clear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Иные требования, в том числе учитывающие особенности предоставления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муниципальной услуги в многофункциональных центрах предоставления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государственных и муниципальных услуг и особенности предоставления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муниципальной услуги в электронной форме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shd w:fill="FFFFFF" w:val="clear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2) представление заявления о предоставлении муниципальной услуги в электронной форме;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3) осуществления мониторинга хода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В случае подачи заявления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Колпашевского городского поселения и МФЦ, заключенным в установленном порядке.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Предварительная запись может осуществляться следующими способами по выбору заявителя: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при личном обращении заявителя в Администрации Колпашевского городского поселения;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по телефону;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через официальный сайт Администрации Колпашевского городского поселения.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При предварительной записи заявитель сообщает следующие данные: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для физического лица: фамилию, имя, отчество (последнее при наличии);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для юридического лица: наименование юридического лица; 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контактный номер телефона;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адрес электронной почты (при наличии);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желаемые дату и время представления документов.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Колпашевского городского поселения, может распечатать аналог талона-подтверждения.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Запись заявителей на определенную дату заканчивается за сутки до наступления этой даты.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Заявителям, записавшимся на прием через официальный сайт Администрации Колпашевского городского поселения,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Заявитель в любое время вправе отказаться от предварительной записи.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В отсутствии заявителей, обратившихся по предварительной записи, осуществляется: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00" w:leader="none"/>
        </w:tabs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1)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en-US"/>
        </w:rPr>
        <w:t> 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прием заявления и документов, необходимых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2)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>
      <w:pPr>
        <w:pStyle w:val="Normal"/>
        <w:widowControl w:val="false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5)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en-US"/>
        </w:rPr>
        <w:t> 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выдача результатов предоставления муниципальной услуги.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 приема (приемное время) заявителей по предварительной записи устанавливается руководителем Колпашевского городского поселения в зависимости от интенсивности обращений.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3) рассмотрение заявления и документов, принятие решения о переводе (отказе в переводе) жилого (нежилого) помещения в нежилое (жилое) помещение;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4) 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направление заявителю уведомления о переводе (отказе в переводе) жилого (нежилого) помещения в нежилое (жилое) помещение.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textAlignment w:val="auto"/>
        <w:rPr>
          <w:rFonts w:ascii="Times New Roman" w:hAnsi="Times New Roman" w:eastAsia="SimSun" w:cs="Times New Roman"/>
          <w:color w:val="00000A"/>
          <w:sz w:val="28"/>
          <w:szCs w:val="28"/>
          <w:lang w:val="ru-RU" w:eastAsia="ru-RU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Блок-схема предоставления муниципальной услуги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textAlignment w:val="auto"/>
        <w:rPr>
          <w:rFonts w:ascii="Times New Roman" w:hAnsi="Times New Roman" w:eastAsia="SimSun" w:cs="Times New Roman"/>
          <w:color w:val="00000A"/>
          <w:sz w:val="24"/>
          <w:szCs w:val="24"/>
          <w:lang w:val="ru-RU" w:eastAsia="ru-RU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bidi w:val="0"/>
        <w:spacing w:lineRule="auto" w:line="240" w:before="0" w:after="0"/>
        <w:ind w:left="0" w:right="0" w:firstLine="85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ru-RU" w:bidi="hi-IN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hd w:val="clear" w:color="000000" w:themeTint="0" w:themeShade="0" w:fill="FFFFFF" w:themeFillTint="0" w:themeFillShade="0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Прием заявления и документов, необходимых для предоставления </w:t>
      </w:r>
    </w:p>
    <w:p>
      <w:pPr>
        <w:pStyle w:val="Normal"/>
        <w:widowControl w:val="false"/>
        <w:shd w:val="clear" w:color="000000" w:themeTint="0" w:themeShade="0" w:fill="FFFFFF" w:themeFillTint="0" w:themeFillShade="0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муниципальных услуг</w:t>
      </w:r>
    </w:p>
    <w:p>
      <w:pPr>
        <w:pStyle w:val="Normal"/>
        <w:widowControl w:val="false"/>
        <w:shd w:val="clear" w:color="000000" w:themeTint="0" w:themeShade="0" w:fill="FFFFFF" w:themeFillTint="0" w:themeFillShade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Основанием для начала данной процедуры является поступление в Администрацию Колпашевского городского поселения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 Колпашевского городского поселения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ответственным за прием заявления.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Специалист Администрации Колпашевского городского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м 41 а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дминистративного регламента, а также осуществляет сверку копий представленных документов с их оригиналами.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установле</w:t>
      </w: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нии оснований для отказа в приеме документов, предусмотренных пунктом 41 административного регламента, специалист Администрации Колпашевского городского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поселения, ответственный за прием заявления, возвращает заявителю представленные документы с указанием причин возврата.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случае отсутствия оснований для отказа в приеме документов, предусмотренных пункт</w:t>
      </w: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ами 41 административного регламента, специалист Администрации Колпашевского городского посел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>
      <w:pPr>
        <w:pStyle w:val="Normal"/>
        <w:numPr>
          <w:ilvl w:val="0"/>
          <w:numId w:val="6"/>
        </w:numPr>
        <w:shd w:val="clear" w:color="000000" w:themeTint="0" w:themeShade="0" w:fill="FFFFFF" w:themeFillTint="0" w:themeFillShade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личном приеме - в день приема вручается заявителю;</w:t>
      </w:r>
    </w:p>
    <w:p>
      <w:pPr>
        <w:pStyle w:val="Normal"/>
        <w:numPr>
          <w:ilvl w:val="0"/>
          <w:numId w:val="6"/>
        </w:numPr>
        <w:shd w:val="clear" w:color="000000" w:themeTint="0" w:themeShade="0" w:fill="FFFFFF" w:themeFillTint="0" w:themeFillShade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>
      <w:pPr>
        <w:pStyle w:val="Normal"/>
        <w:numPr>
          <w:ilvl w:val="0"/>
          <w:numId w:val="6"/>
        </w:numPr>
        <w:shd w:val="clear" w:color="000000" w:themeTint="0" w:themeShade="0" w:fill="FFFFFF" w:themeFillTint="0" w:themeFillShade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15 минут.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После регистрации, не позднее дня регистрации, заявление и прилагаемые к нему документы направляются Главе Администрации Колпашевского городского поселения для визирования, после визирования, не позднее следующего рабочего дня направляются в отдел градостроительства и землеустройства Администрации Колпашевского городского поселения.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Результатом административной процедуры является прием и регистрация заявления и представленных документов и передача начальнику отдела.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 момента поступления заявления.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Рассмотрение заявления и представленных документов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2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Специалист, ответственный за подготовку документов, в течение 1 рабочего дня проверяет заявление и представленные документы на наличие оснований для отказа в предоставлении муниципальной услуги, предусмотренных пунктом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41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административного регламента.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специалист, ответственный за подготовку документов, готовит уведомление об отказе в предоставлении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отсутствия оснований для отказа в предоставлении муниципальной услуги, специалист, ответственный за подготовку документов, проверяет наличие документов, указанных в пункте 38 административного регламента, которые могут быть предоставлены заявителем по собственной инициативе.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непредставления документов, указанных в пункте 38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представления заявителем документов, указанных в пункте 38 административного регламента,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наличие оснований для отказа в предоставлении муниципальной услуги, предусмотренных пункт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ом 42 административного регламента, или уведомление об отказе в предоставлении муниципальной услу</w:t>
      </w:r>
      <w:r>
        <w:rPr>
          <w:rFonts w:eastAsia="Times New Roman" w:cs="Times New Roman" w:ascii="Times New Roman" w:hAnsi="Times New Roman"/>
          <w:sz w:val="24"/>
          <w:szCs w:val="24"/>
        </w:rPr>
        <w:t>ги.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Максимальный срок выполнения административной процедуры не должен превышать 1 рабочий дней со дня получения специалистом, ответственным за подготовку документов, заявления и представленных документов.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2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 xml:space="preserve">в органы (организации), участвующие в предоставлении муниципальной услуги </w:t>
      </w: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  <w:t xml:space="preserve">о предоставлении документов, необходимых для предоставления муниципальной услуги, является непредставление заявителем в Администрацию Колпашевского городского поселения документов,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 xml:space="preserve">указанных </w:t>
      </w: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  <w:t>в пункте 38 адм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инистративного регламента</w:t>
      </w: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  <w:t>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услуг», в срок не позднее трех рабочих дней со дня получения заявления о выдаче разрешения на строительство.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Для предоставления муниципальной услуги специалист отдела направляет межведомственные запросы в: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- Управление Федеральной службы государственной регистрации кадастра и картографии по Томской области (Росреестр)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документы и информацию.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специалист Администрации Колпашевского городского поселения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или МФЦ, ответственный за формирование и направление межведомственных запросов,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уведомляет заявителя о получении такого ответа, и предлагает заявителю представить документ и (или) информацию, необходимые для решения о переводе помещения самостоятельно в течение 19 календарных дней (но не более пятнадцати рабочих дней) со дня направления уведомления.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en-US" w:bidi="hi-IN"/>
        </w:rPr>
        <w:t>В случае, если данная информация не представлена заявителем самостоятельно, в срок указанны</w:t>
      </w:r>
      <w:r>
        <w:rPr>
          <w:rFonts w:eastAsia="Calibri" w:cs="Times New Roman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ru-RU" w:eastAsia="en-US" w:bidi="hi-IN"/>
        </w:rPr>
        <w:t>й в пункте</w:t>
      </w:r>
      <w:r>
        <w:rPr>
          <w:rFonts w:eastAsia="Calibri" w:cs="Times New Roman" w:ascii="Times New Roman" w:hAnsi="Times New Roman"/>
          <w:i w:val="false"/>
          <w:iCs w:val="false"/>
          <w:sz w:val="24"/>
          <w:szCs w:val="24"/>
          <w:lang w:val="ru-RU" w:eastAsia="en-US" w:bidi="hi-IN"/>
        </w:rPr>
        <w:t xml:space="preserve"> 42 ад</w:t>
      </w:r>
      <w:r>
        <w:rPr>
          <w:rFonts w:eastAsia="Calibri" w:cs="Times New Roman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ru-RU" w:eastAsia="en-US" w:bidi="hi-IN"/>
        </w:rPr>
        <w:t>министративного регламента, специалист Администрации Колпашевского городского поселения, ответственный за формирование и направление межведомственны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х запросов, формирует и выдает (направляет) о</w:t>
      </w:r>
      <w:r>
        <w:rPr>
          <w:rFonts w:eastAsia="Calibri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en-US" w:bidi="hi-IN"/>
        </w:rPr>
        <w:t xml:space="preserve">тказ о переводе помещения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по указанному основанию.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заявления и документов, принятие решения о переводе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(отказе в переводе) жилого (нежилого) помещения в нежилое (жилое) помещение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572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начала административной процедуры является наличие документов, представленных заявителем, и сведений, полученных в рамках межведомственного взаимодействия.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рассмотрения воп</w:t>
      </w:r>
      <w:r>
        <w:rPr>
          <w:rFonts w:eastAsia="SimSun" w:cs="Mangal" w:ascii="Times New Roman" w:hAnsi="Times New Roman"/>
          <w:i w:val="false"/>
          <w:iCs w:val="false"/>
          <w:color w:val="00000A"/>
          <w:sz w:val="24"/>
          <w:szCs w:val="24"/>
          <w:lang w:val="ru-RU" w:eastAsia="zh-CN" w:bidi="hi-IN"/>
        </w:rPr>
        <w:t>росов о переводе жилых помещений в нежилые помещения или нежилых помещений в жилые помещения в Администрации Колпашевского городского поселения создается постоянно действующая комиссия, состав которой утверждается распоряжением Колпашевского городского поселения (далее - Комиссия).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переводе. Решение Комиссии оформляется протоколом.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Критериями принятия решения о переводе жилого помещения в нежилое помещение, нежилого помещения в жилое помещение являются: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1) полнота комплекта документов, необходимых для предоставления услуги;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2) соответствие прилагаемых к заявлению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норм и правил.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572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Результат административной процедуры: оформленный протокол заседания Комиссии,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проведении, перечень иных работ, если их проведение необходимо.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Продолжительность административной процедуры: не более 35 календарных дней с момента поступления заявления с необходимым пакетом документов в администрацию Колпашевского городского поселения.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i w:val="false"/>
          <w:i w:val="false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 xml:space="preserve">Подготовка документа, подтверждающего принятие решения о переводе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(отказе в переводе) жилого (нежилого) помещения в нежилое (жилое) помещение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i w:val="false"/>
          <w:i w:val="false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572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Основанием начала административной процедуры является оформленный протокол заседания Комиссии по переводу жилого помещения в нежилое помещение, нежилого помещения в жилое помещение,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 (далее - протокол заседания Комиссии).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 xml:space="preserve">На основании данных протокола заседания Комиссии ответственное </w:t>
      </w: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 xml:space="preserve">лицо отдела градостроительства и землепользования Администрации Колпашевского городского поселения оформляет документ, </w:t>
      </w:r>
      <w:r>
        <w:rPr>
          <w:rFonts w:ascii="Times New Roman" w:hAnsi="Times New Roman"/>
          <w:i w:val="false"/>
          <w:sz w:val="24"/>
          <w:szCs w:val="24"/>
        </w:rPr>
        <w:t>подтверждающий принятие решения о переводе (отказе в переводе) жилого (нежилого) помещения в нежилое (жилое) помещение по форме и содержанию, установленным Постановлением Правительства РФ от 10.08.2005 №  502 «Об утверждении формы уведомления о переводе (отказе в переводе) жилого (нежилого) помещения в нежилое (жилое) помещение».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Специалист, ответственный за подготовку документа, подтверждающим принятие решения о переводе (отказе в переводе) жилого (нежилого) помещения в нежилое (жилое) помещение, представляет указанный д</w:t>
      </w: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>окумент на подпись</w:t>
      </w:r>
      <w:r>
        <w:rPr>
          <w:rFonts w:eastAsia="SimSun" w:cs="Mangal" w:ascii="Times New Roman" w:hAnsi="Times New Roman"/>
          <w:i w:val="false"/>
          <w:color w:val="00000A"/>
          <w:sz w:val="24"/>
          <w:szCs w:val="24"/>
          <w:shd w:fill="FFFFFF" w:val="clear"/>
          <w:lang w:val="ru-RU" w:eastAsia="zh-CN" w:bidi="hi-IN"/>
        </w:rPr>
        <w:t xml:space="preserve"> главе Колпашевского городского поселения</w:t>
      </w:r>
      <w:r>
        <w:rPr>
          <w:rFonts w:ascii="Times New Roman" w:hAnsi="Times New Roman"/>
          <w:i w:val="false"/>
          <w:sz w:val="24"/>
          <w:szCs w:val="24"/>
          <w:shd w:fill="FFFFFF" w:val="clear"/>
        </w:rPr>
        <w:t xml:space="preserve">. </w:t>
      </w:r>
      <w:r>
        <w:rPr>
          <w:rFonts w:ascii="Times New Roman" w:hAnsi="Times New Roman"/>
          <w:i w:val="false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проведении, перечень иных работ, если их проведение необходимо.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Уведомление о переводе (отказе в переводе) жилого (нежилого) помещения в нежилое (жилое) помещение подтверждает окончание перевода помещения и является основанием использования его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пункте 114 административного регламента, является основанием для начала проведения работ по переустройству, и (или) перепланировке, и (или) иных работ с учетом представленного заявителем проекта переустройства и (или) перепланировки переводимого помещения.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 xml:space="preserve">Результат административной процедуры: оформленное и подписанный </w:t>
      </w: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>г</w:t>
      </w:r>
      <w:r>
        <w:rPr>
          <w:rFonts w:eastAsia="SimSun" w:cs="Mangal" w:ascii="Times New Roman" w:hAnsi="Times New Roman"/>
          <w:i w:val="false"/>
          <w:color w:val="00000A"/>
          <w:sz w:val="24"/>
          <w:szCs w:val="24"/>
          <w:shd w:fill="FFFFFF" w:val="clear"/>
          <w:lang w:val="ru-RU" w:eastAsia="zh-CN" w:bidi="hi-IN"/>
        </w:rPr>
        <w:t>лавой Колпашевского городского поселения</w:t>
      </w:r>
      <w:r>
        <w:rPr>
          <w:rFonts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i w:val="false"/>
          <w:sz w:val="24"/>
          <w:szCs w:val="24"/>
        </w:rPr>
        <w:t>уведомление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sz w:val="24"/>
          <w:szCs w:val="24"/>
        </w:rPr>
        <w:t>о переводе (отказе в переводе) жилого (нежилого) помещения в нежилое (жилое) помещение.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Продолжительность административной процедуры: 3 рабочих дня с момента начала данной административной процедуры.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заявителю уведомления о переводе (отказе в переводе) жилого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(нежилого) помещения в нежилое (жилое) помещение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572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Началом административной процедуры является оформленное и подписанное </w:t>
      </w:r>
      <w:r>
        <w:rPr>
          <w:rFonts w:eastAsia="SimSun" w:cs="Mangal" w:ascii="Times New Roman" w:hAnsi="Times New Roman"/>
          <w:i w:val="false"/>
          <w:color w:val="00000A"/>
          <w:sz w:val="24"/>
          <w:szCs w:val="24"/>
          <w:shd w:fill="FFFFFF" w:val="clear"/>
          <w:lang w:val="ru-RU" w:eastAsia="zh-CN" w:bidi="hi-IN"/>
        </w:rPr>
        <w:t xml:space="preserve">главой Колпашевского городского поселения </w:t>
      </w:r>
      <w:r>
        <w:rPr>
          <w:rFonts w:ascii="Times New Roman" w:hAnsi="Times New Roman"/>
          <w:i w:val="false"/>
          <w:sz w:val="24"/>
          <w:szCs w:val="24"/>
          <w:shd w:fill="FFFFFF" w:val="clear"/>
        </w:rPr>
        <w:t xml:space="preserve"> ув</w:t>
      </w:r>
      <w:r>
        <w:rPr>
          <w:rFonts w:ascii="Times New Roman" w:hAnsi="Times New Roman"/>
          <w:i w:val="false"/>
          <w:sz w:val="24"/>
          <w:szCs w:val="24"/>
        </w:rPr>
        <w:t>едомление о переводе (отказе в переводе) жилого (нежилого) помещения в нежилое (жилое) помещение.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Ответственное лицо обеспечивает отправление уведомления о переводе (отказе в переводе) жилого (нежилого) помещения в нежилое (жилое) помещение заявителю, посредством почтового отправления либо вручения данного документа заявителю или представителю заявителя под роспись.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Результат административного действия: факт вручения заявителю уведомления о переводе (отказе в переводе) жилого (нежилого) помещения в нежилое (жилое) помещение подтверждением чему является личная подпись заявителя или представителя заявителя в журнале регистрации; в случае направления документа посредством почтового отправления подтверждением данного факта является почтовая квитанция.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Продолжительность административной процедуры: не более 3 рабочих дней с момента начала административной процедуры.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4. Порядок и формы контроля за исполнением административного регламента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Порядок осуществления текущего контроля за соблюдением и исполнением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ответственными должностными лицами положений административного регламента и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отдела.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 Регламентом.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Порядок и периодичность осуществления плановых и внеплановых проверок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Контроль за полнотой и качеством предоставления муниципальной услуги осуществляется в формах: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1) проведения проверок;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2) рассмотрения жалоб заявителей на действия (бездействие) должностных лиц Администрации Колпашевского городского поселения, муниципальных служащих, ответственных за предоставление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Колпашевского городского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Колпашевского городского поселения, отдела градостроительства и землеустройства Администрации Колпашевского городского поселения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муниципальных служащих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Ответственность должностных лиц органа, предоставляющего муниципальную услугу,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Колпашевского городского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Персональная ответственность должностных лиц Администрации Колпашевского городского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Положения, характеризующие требования к порядку и формам контроля за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предоставлением муниципальной услуги, в том числе со стороны граждан,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их объединений и организаций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Колпашевского городского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5. Досудебный (внесудебный) порядок обжалования решений и действий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(бездействия) органа местного самоуправления, предоставляющего муниципальную услугу,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а также их должностных лиц, муниципальных служащих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Право заявителя подать жалобу на решения и (или) действия (бездействие) органа,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предоставляющего муниципальную услугу, а также его должностных лиц,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муниципальных служащих при предоставлении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Заявители вправе обжаловать решения, действия (бездействие) Администрации Колпашевского городского поселения, должностных лиц, муниципальных служащих в досудебном (внесудебном) порядке.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Обжалование действий (бездействия) отдела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должностных лиц отдела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Предмет жалобы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Предметом досудебного (внесудебного) обжалования являются действия (бездействие) отдела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должностных лиц отдела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муниципальных служащих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а также принимаемые ими решения при предоставлении муниципальной услуги, в том числе связанные с: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нарушением срока регистрации запроса заявителя о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нарушением срока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Органы местного самоуправления, уполномоченные на рассмотрение жалобы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и должностные лица, которым может быть направлена жалоба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 на действия (бездействие) отдела градостроительства и землеустройства Администрации Колпашевского городского поселения, должностных лиц отдела градостроительства и землеустройства Администрации Колпашевского городского поселения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начальнику отдела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Главе Администрации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Порядок подачи и рассмотрения жалобы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 должна содержать: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Прием жалоб в письменной форме на бумажном носителе осуществляется отделом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 в письменной форме на бумажном носителе может быть также направлена по почте.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электронном виде жалоба может быть подана заявителем посредством: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официального сайта органа, предоставляющего муниципальную услугу в сети Интернет: http//kolpsite.ru/;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Единого портала государственных и муниципальных услуг (функций);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Портала государственных и муниципальных услуг Томской области.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подаче жалобы в электронном виде документы, указанные в пункте 123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 рассматривается начальником отдела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.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В случае, если обжалуются решения начальника отдела, жалоба подается на имя главы Колпашевского городского поселения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Сроки рассмотрения жалобы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Жалоба, поступившая в отдел,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Результат рассмотрения жалобы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 результатам рассмотрения обращения жалобы уполномоченный орган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2) отказывает в удовлетворении жалобы.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Уполномоченный на рассмотрение жалобы орган отказывает в удовлетворении жалобы в следующих случаях: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Уполномоченный на рассмотрение жалобы орган вправе оставить жалобу без ответа в следующих случаях: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отдела,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отдел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или одному и тому же должностному лицу. О данном решении уведомляется заявитель, направивший жалобу;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Не позднее дня, следующего за днем принятия решения, указанного в пункте 131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Порядок информирования заявителя о результатах рассмотрения жалобы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В ответе по результатам рассмотрения жалобы указываются: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фамилия, имя, отчество (при наличии) или наименование заявителя;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основания для принятия решения по жалобе;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принятое по жалобе решение;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сведения о порядке обжалования принятого по жалобе решения.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Порядок обжалования решения по жалобе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Заявитель вправе обжаловать решение по жалобе, принимаемое должностным лицом, в судебном порядке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Право заявителя на получение информации и документов,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необходимых для обоснования и рассмотрения жалобы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При подаче жалобы заявитель вправе получить следующую информацию: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местонахождение отдела;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перечень номеров телефонов для получения сведений о прохождении процедур по рассмотрению жалобы;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При подаче жалобы заявитель вправе получить в отделе копии документов, подтверждающих обжалуемое действие (бездействие), решение должностного лица.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Способы информирования заявителей о порядке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подачи и рассмотрения жалобы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Информирование заявителей о порядке подачи и рассмотрения жалобы на решения и действия (бездействие) отдела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должностных лиц отдела,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органа местного самоуправления Колпашевского городского поселения, на Едином портале государственных и муниципальных услуг (функций), в МФЦ, а также в устной и (или) письменной форме.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righ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Приложение 1</w:t>
      </w:r>
    </w:p>
    <w:p>
      <w:pPr>
        <w:pStyle w:val="Normal"/>
        <w:widowControl w:val="false"/>
        <w:spacing w:lineRule="auto" w:line="276"/>
        <w:ind w:firstLine="709"/>
        <w:jc w:val="right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center"/>
        <w:rPr/>
      </w:pPr>
      <w:r>
        <w:rPr>
          <w:rFonts w:ascii="Times New Roman" w:hAnsi="Times New Roman"/>
          <w:b/>
          <w:i w:val="false"/>
          <w:strike w:val="false"/>
          <w:dstrike w:val="false"/>
          <w:color w:val="000000"/>
          <w:sz w:val="24"/>
          <w:u w:val="none"/>
          <w:lang w:val="ru-RU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>
      <w:pPr>
        <w:pStyle w:val="Normal"/>
        <w:widowControl w:val="false"/>
        <w:spacing w:lineRule="auto" w:line="276"/>
        <w:ind w:firstLine="709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 xml:space="preserve">1. Администрация Колпашевского городского поселения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 xml:space="preserve">Место нахождения Администрации Колпашевского городского поселения:                              г. Колпашево, ул. Победы, 5. 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График работы Администрации Колпашевского городского поселения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>:</w:t>
      </w:r>
    </w:p>
    <w:tbl>
      <w:tblPr>
        <w:tblW w:w="951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11"/>
        <w:gridCol w:w="7406"/>
      </w:tblGrid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Понедельник: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Вторник: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Среда: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Четверг: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Пятница: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Суббота: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Воскресенье: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</w:tbl>
    <w:p>
      <w:pPr>
        <w:pStyle w:val="Normal"/>
        <w:spacing w:lineRule="auto" w:line="276"/>
        <w:ind w:firstLine="709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График приема заявителей в Администрации Колпашевского городского поселения:</w:t>
      </w:r>
    </w:p>
    <w:tbl>
      <w:tblPr>
        <w:tblW w:w="951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11"/>
        <w:gridCol w:w="7406"/>
      </w:tblGrid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Понедельник: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Вторник: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Среда: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Четверг: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Пятница: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Суббота: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Воскресенье: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</w:tbl>
    <w:p>
      <w:pPr>
        <w:pStyle w:val="Normal"/>
        <w:spacing w:lineRule="auto" w:line="276"/>
        <w:ind w:firstLine="709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Почтовый адрес Администрации Колпашевского городского поселения: 636460, Томская область, г. Колпашево, ул. Победы, 5.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 xml:space="preserve">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Контактный телефон: 5-35-24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>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Официальный сайт органа местного самоуправления Администрации Колпашевского городского поселения: http//kolpsite.ru/.</w:t>
      </w:r>
    </w:p>
    <w:p>
      <w:pPr>
        <w:pStyle w:val="Normal"/>
        <w:widowControl w:val="false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Адрес электронной почты Администрации Колпашевского городского поселения: kolpash@tomsk.gov.ru.</w:t>
      </w:r>
    </w:p>
    <w:p>
      <w:pPr>
        <w:pStyle w:val="Normal"/>
        <w:widowControl w:val="false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2. Отдел, ответственный за предоставление муниципальной услуги.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 xml:space="preserve">Место нахождения отдела: Колпашевское городское поселение 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4"/>
          <w:u w:val="none"/>
          <w:lang w:val="ru-RU"/>
        </w:rPr>
        <w:t xml:space="preserve">г.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Колпашево,                        ул. Победы, 5, кабинет 218.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 xml:space="preserve">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График работы отдела:</w:t>
      </w:r>
    </w:p>
    <w:tbl>
      <w:tblPr>
        <w:tblW w:w="951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11"/>
        <w:gridCol w:w="7406"/>
      </w:tblGrid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Понедельник: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Вторник: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14.00.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Среда: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Четверг: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Пятница: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Суббота: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Воскресенье: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день.</w:t>
            </w:r>
          </w:p>
        </w:tc>
      </w:tr>
    </w:tbl>
    <w:p>
      <w:pPr>
        <w:pStyle w:val="Normal"/>
        <w:spacing w:lineRule="auto" w:line="276"/>
        <w:ind w:firstLine="709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График приема заявителей в отделе:</w:t>
      </w:r>
    </w:p>
    <w:tbl>
      <w:tblPr>
        <w:tblW w:w="951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11"/>
        <w:gridCol w:w="7406"/>
      </w:tblGrid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Понедельник: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Вторник: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Приема нет.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Среда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Приема нет.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Четверг: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Пятница: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Приема нет.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Суббота: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Воскресенье: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</w:tbl>
    <w:p>
      <w:pPr>
        <w:pStyle w:val="Normal"/>
        <w:bidi w:val="0"/>
        <w:spacing w:lineRule="auto" w:line="240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Почтовый адрес отдела: 636460, Томская область, г. Колпашево, ул. Победы, 5, кабинет 218.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 xml:space="preserve">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Контактный телефон: 5-62-21.</w:t>
      </w:r>
    </w:p>
    <w:p>
      <w:pPr>
        <w:pStyle w:val="Normal"/>
        <w:widowControl w:val="false"/>
        <w:spacing w:lineRule="auto" w:line="276"/>
        <w:ind w:firstLine="709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3. Многофункциональный центр предоставления государственных и муниципальных услуг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Место нахождения Томского областного многофункционального центра по предоставлению государственных и муниципальных услуг: г. Колпашево, ул. Л.Толстого, д.14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График работы МФЦ:</w:t>
      </w:r>
    </w:p>
    <w:tbl>
      <w:tblPr>
        <w:tblW w:w="951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11"/>
        <w:gridCol w:w="7406"/>
      </w:tblGrid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Понедельник: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 8.30 до 19.00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Вторник: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 8.30 до 19.00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Среда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 8.30 до 19.00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Четверг: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 8.30 до 19.00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Пятница: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 8.30 до 19.00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Суббота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 9.00 до 13.00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Воскресенье: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день.</w:t>
            </w:r>
          </w:p>
        </w:tc>
      </w:tr>
    </w:tbl>
    <w:p>
      <w:pPr>
        <w:pStyle w:val="Normal"/>
        <w:spacing w:lineRule="auto" w:line="276"/>
        <w:ind w:firstLine="709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Почтовый адрес МФЦ: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636460, Томская область, Колпашевский район, г. Колпашево, ул. Л.Толстого, д.14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Телефон Call-центра: 5-64-44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Официальный сайт МФЦ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 xml:space="preserve">: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aak@mfc.tomsk.ru.</w:t>
      </w:r>
    </w:p>
    <w:p>
      <w:pPr>
        <w:pStyle w:val="Normal"/>
        <w:spacing w:lineRule="auto" w:line="276" w:before="0" w:after="200"/>
        <w:ind w:firstLine="709"/>
        <w:jc w:val="right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2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2"/>
          <w:szCs w:val="24"/>
          <w:u w:val="none"/>
          <w:lang w:val="ru-RU" w:eastAsia="zh-CN" w:bidi="hi-IN"/>
        </w:rPr>
      </w:r>
      <w:r>
        <w:br w:type="page"/>
      </w:r>
    </w:p>
    <w:p>
      <w:pPr>
        <w:pStyle w:val="Normal"/>
        <w:spacing w:lineRule="auto" w:line="276" w:before="0" w:after="200"/>
        <w:ind w:firstLine="709"/>
        <w:jc w:val="righ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Приложение 2</w:t>
      </w:r>
    </w:p>
    <w:p>
      <w:pPr>
        <w:pStyle w:val="ListParagraph"/>
        <w:spacing w:lineRule="auto" w:line="240" w:before="0" w:after="0"/>
        <w:ind w:left="1714" w:hanging="0"/>
        <w:contextualSpacing/>
        <w:jc w:val="right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right"/>
        <w:rPr/>
      </w:pPr>
      <w:r>
        <w:rPr>
          <w:rFonts w:eastAsia="PMingLiU" w:cs="Times New Roman"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>
        <w:rPr>
          <w:rFonts w:eastAsia="SimSun" w:cs="Times New Roman" w:ascii="Times New Roman" w:hAnsi="Times New Roman"/>
          <w:bCs/>
          <w:color w:val="000000"/>
          <w:sz w:val="24"/>
          <w:szCs w:val="24"/>
          <w:lang w:val="ru-RU" w:eastAsia="zh-CN" w:bidi="hi-IN"/>
        </w:rPr>
        <w:t>«Выдача разрешений о переводе или об отказе в переводе жилого помещения в нежилое или нежилого помещения в жилое помещение»</w:t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right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Fonts w:ascii="Times New Roman CYR" w:hAnsi="Times New Roman CYR"/>
          <w:b/>
          <w:sz w:val="28"/>
        </w:rPr>
        <w:t xml:space="preserve">Форма заявления о предоставлении муниципальной услуги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Fonts w:ascii="Times New Roman CYR" w:hAnsi="Times New Roman CYR"/>
          <w:b/>
          <w:sz w:val="28"/>
        </w:rPr>
        <w:t>«Выдача разрешений о переводе или об отказе в переводе жилого помещения в нежилое или нежилого помещения в жилое помещение»</w:t>
      </w:r>
    </w:p>
    <w:p>
      <w:pPr>
        <w:pStyle w:val="Normal"/>
        <w:widowControl w:val="false"/>
        <w:spacing w:lineRule="auto" w:line="360"/>
        <w:ind w:firstLine="709"/>
        <w:jc w:val="center"/>
        <w:rPr>
          <w:rFonts w:ascii="Times New Roman CYR" w:hAnsi="Times New Roman CYR" w:eastAsia="SimSun" w:cs="Mangal"/>
          <w:b/>
          <w:b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/>
          <w:color w:val="00000A"/>
          <w:sz w:val="28"/>
          <w:szCs w:val="24"/>
          <w:lang w:val="ru-RU" w:eastAsia="zh-CN" w:bidi="hi-IN"/>
        </w:rPr>
      </w:r>
    </w:p>
    <w:p>
      <w:pPr>
        <w:pStyle w:val="Normal"/>
        <w:spacing w:before="200" w:after="0"/>
        <w:jc w:val="center"/>
        <w:rPr/>
      </w:pPr>
      <w:r>
        <w:rPr>
          <w:rFonts w:ascii="Times New Roman CYR" w:hAnsi="Times New Roman CYR"/>
          <w:b/>
          <w:sz w:val="20"/>
        </w:rPr>
        <w:t>ЗАЯВЛЕНИЕ</w:t>
      </w:r>
    </w:p>
    <w:p>
      <w:pPr>
        <w:pStyle w:val="Normal"/>
        <w:spacing w:before="0" w:after="200"/>
        <w:jc w:val="center"/>
        <w:rPr/>
      </w:pPr>
      <w:r>
        <w:rPr>
          <w:rFonts w:ascii="Times New Roman CYR" w:hAnsi="Times New Roman CYR"/>
          <w:b/>
          <w:sz w:val="20"/>
        </w:rPr>
        <w:t>о переводе жилого (нежилого)помещения в нежилое(жилое)помещение</w:t>
      </w:r>
    </w:p>
    <w:tbl>
      <w:tblPr>
        <w:tblW w:w="963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9358"/>
      </w:tblGrid>
      <w:tr>
        <w:trPr/>
        <w:tc>
          <w:tcPr>
            <w:tcW w:w="2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от</w:t>
            </w:r>
          </w:p>
        </w:tc>
        <w:tc>
          <w:tcPr>
            <w:tcW w:w="935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2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935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sz w:val="16"/>
              </w:rPr>
              <w:t>(указывается собственник помещения либо собственники</w:t>
            </w:r>
          </w:p>
        </w:tc>
      </w:tr>
      <w:tr>
        <w:trPr/>
        <w:tc>
          <w:tcPr>
            <w:tcW w:w="2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935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2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935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sz w:val="16"/>
              </w:rPr>
              <w:t>помещения, находящегося в общей собственности двух и более лиц</w:t>
            </w:r>
            <w:r>
              <w:rPr>
                <w:rFonts w:ascii="Times New Roman CYR" w:hAnsi="Times New Roman CYR"/>
                <w:b w:val="false"/>
                <w:sz w:val="20"/>
              </w:rPr>
              <w:t xml:space="preserve">, </w:t>
            </w:r>
            <w:r>
              <w:rPr>
                <w:rFonts w:ascii="Times New Roman CYR" w:hAnsi="Times New Roman CYR"/>
                <w:b w:val="false"/>
                <w:sz w:val="16"/>
              </w:rPr>
              <w:t>в случае, если ни один из</w:t>
            </w:r>
          </w:p>
        </w:tc>
      </w:tr>
      <w:tr>
        <w:trPr/>
        <w:tc>
          <w:tcPr>
            <w:tcW w:w="2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935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2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935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sz w:val="16"/>
              </w:rPr>
              <w:t>собственников либо иных лиц не уполномочен в установленном порядке представлять их интересы)</w:t>
            </w:r>
          </w:p>
        </w:tc>
      </w:tr>
    </w:tbl>
    <w:p>
      <w:pPr>
        <w:pStyle w:val="Normal"/>
        <w:spacing w:before="200" w:after="0"/>
        <w:ind w:firstLine="709"/>
        <w:jc w:val="both"/>
        <w:rPr/>
      </w:pPr>
      <w:r>
        <w:rPr>
          <w:rFonts w:ascii="Times New Roman CYR" w:hAnsi="Times New Roman CYR"/>
          <w:b w:val="false"/>
          <w:sz w:val="20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>
      <w:pPr>
        <w:pStyle w:val="Normal"/>
        <w:ind w:firstLine="709"/>
        <w:jc w:val="both"/>
        <w:rPr/>
      </w:pPr>
      <w:r>
        <w:rPr>
          <w:rFonts w:ascii="Times New Roman CYR" w:hAnsi="Times New Roman CYR"/>
          <w:b w:val="false"/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9639" w:type="dxa"/>
        <w:jc w:val="left"/>
        <w:tblInd w:w="-2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62"/>
        <w:gridCol w:w="286"/>
        <w:gridCol w:w="137"/>
        <w:gridCol w:w="1127"/>
        <w:gridCol w:w="282"/>
        <w:gridCol w:w="277"/>
        <w:gridCol w:w="156"/>
        <w:gridCol w:w="138"/>
        <w:gridCol w:w="289"/>
        <w:gridCol w:w="563"/>
        <w:gridCol w:w="1978"/>
        <w:gridCol w:w="425"/>
        <w:gridCol w:w="423"/>
        <w:gridCol w:w="284"/>
        <w:gridCol w:w="138"/>
        <w:gridCol w:w="143"/>
        <w:gridCol w:w="282"/>
        <w:gridCol w:w="418"/>
        <w:gridCol w:w="851"/>
        <w:gridCol w:w="535"/>
        <w:gridCol w:w="169"/>
        <w:gridCol w:w="114"/>
        <w:gridCol w:w="323"/>
        <w:gridCol w:w="138"/>
      </w:tblGrid>
      <w:tr>
        <w:trPr/>
        <w:tc>
          <w:tcPr>
            <w:tcW w:w="2854" w:type="dxa"/>
            <w:gridSpan w:val="9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Место нахождения помещения</w:t>
            </w:r>
            <w:r>
              <w:rPr>
                <w:rFonts w:ascii="Times New Roman CYR" w:hAnsi="Times New Roman CYR"/>
                <w:b/>
                <w:sz w:val="20"/>
              </w:rPr>
              <w:t>:</w:t>
            </w:r>
          </w:p>
        </w:tc>
        <w:tc>
          <w:tcPr>
            <w:tcW w:w="6784" w:type="dxa"/>
            <w:gridSpan w:val="15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2854" w:type="dxa"/>
            <w:gridSpan w:val="9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6784" w:type="dxa"/>
            <w:gridSpan w:val="1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sz w:val="16"/>
              </w:rPr>
              <w:t>указывается полный адрес: субъект Российской Федерации,</w:t>
            </w:r>
          </w:p>
        </w:tc>
      </w:tr>
      <w:tr>
        <w:trPr/>
        <w:tc>
          <w:tcPr>
            <w:tcW w:w="9638" w:type="dxa"/>
            <w:gridSpan w:val="2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9638" w:type="dxa"/>
            <w:gridSpan w:val="24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sz w:val="16"/>
              </w:rPr>
              <w:t>муниципальное образование, поселение, улица, дом,</w:t>
            </w:r>
          </w:p>
        </w:tc>
      </w:tr>
      <w:tr>
        <w:trPr/>
        <w:tc>
          <w:tcPr>
            <w:tcW w:w="9638" w:type="dxa"/>
            <w:gridSpan w:val="2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9638" w:type="dxa"/>
            <w:gridSpan w:val="24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sz w:val="16"/>
              </w:rPr>
              <w:t>корпус, строение, квартира (комната), подъезд, этаж)</w:t>
            </w:r>
          </w:p>
        </w:tc>
      </w:tr>
      <w:tr>
        <w:trPr/>
        <w:tc>
          <w:tcPr>
            <w:tcW w:w="2565" w:type="dxa"/>
            <w:gridSpan w:val="8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Собственник(и) помещения:</w:t>
            </w:r>
          </w:p>
        </w:tc>
        <w:tc>
          <w:tcPr>
            <w:tcW w:w="7073" w:type="dxa"/>
            <w:gridSpan w:val="1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9638" w:type="dxa"/>
            <w:gridSpan w:val="2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2427" w:type="dxa"/>
            <w:gridSpan w:val="7"/>
            <w:tcBorders/>
            <w:shd w:fill="auto" w:val="clear"/>
          </w:tcPr>
          <w:p>
            <w:pPr>
              <w:pStyle w:val="Normal"/>
              <w:spacing w:before="200" w:after="0"/>
              <w:ind w:firstLine="709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Прошу разрешить</w:t>
            </w:r>
          </w:p>
        </w:tc>
        <w:tc>
          <w:tcPr>
            <w:tcW w:w="7211" w:type="dxa"/>
            <w:gridSpan w:val="1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2427" w:type="dxa"/>
            <w:gridSpan w:val="7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7211" w:type="dxa"/>
            <w:gridSpan w:val="17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sz w:val="16"/>
              </w:rPr>
              <w:t>(перевод жилого (нежилого) помещения в нежилое (жилое) помещение с последующей перепланировкой, переустройством или производством иных работ, без перепланировки (переустройства) или производства иных работ)</w:t>
            </w:r>
          </w:p>
        </w:tc>
      </w:tr>
      <w:tr>
        <w:trPr/>
        <w:tc>
          <w:tcPr>
            <w:tcW w:w="3417" w:type="dxa"/>
            <w:gridSpan w:val="10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помещения, занимаемого на основании</w:t>
            </w:r>
          </w:p>
        </w:tc>
        <w:tc>
          <w:tcPr>
            <w:tcW w:w="6221" w:type="dxa"/>
            <w:gridSpan w:val="1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3417" w:type="dxa"/>
            <w:gridSpan w:val="10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6221" w:type="dxa"/>
            <w:gridSpan w:val="14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sz w:val="16"/>
              </w:rPr>
              <w:t>(права собственности, владения)</w:t>
            </w:r>
          </w:p>
        </w:tc>
      </w:tr>
      <w:tr>
        <w:trPr/>
        <w:tc>
          <w:tcPr>
            <w:tcW w:w="9500" w:type="dxa"/>
            <w:gridSpan w:val="2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38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,</w:t>
            </w:r>
          </w:p>
        </w:tc>
      </w:tr>
      <w:tr>
        <w:trPr/>
        <w:tc>
          <w:tcPr>
            <w:tcW w:w="9638" w:type="dxa"/>
            <w:gridSpan w:val="24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согласно прилагаемому проекту (проектной документации) переустройства и (или) перепланировки и (или) производства иных работ.</w:t>
            </w:r>
          </w:p>
        </w:tc>
      </w:tr>
      <w:tr>
        <w:trPr/>
        <w:tc>
          <w:tcPr>
            <w:tcW w:w="6527" w:type="dxa"/>
            <w:gridSpan w:val="14"/>
            <w:tcBorders/>
            <w:shd w:fill="auto" w:val="clea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Срок производства ремонтно-строительных работ с "</w:t>
            </w:r>
            <w:r>
              <w:rPr/>
              <w:br/>
            </w:r>
          </w:p>
        </w:tc>
        <w:tc>
          <w:tcPr>
            <w:tcW w:w="281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"</w:t>
            </w:r>
          </w:p>
        </w:tc>
        <w:tc>
          <w:tcPr>
            <w:tcW w:w="1269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535" w:type="dxa"/>
            <w:tcBorders/>
            <w:shd w:fill="auto" w:val="clear"/>
          </w:tcPr>
          <w:p>
            <w:pPr>
              <w:pStyle w:val="Normal"/>
              <w:ind w:left="57" w:hanging="0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20</w:t>
            </w:r>
          </w:p>
        </w:tc>
        <w:tc>
          <w:tcPr>
            <w:tcW w:w="28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46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г. по</w:t>
            </w:r>
          </w:p>
        </w:tc>
      </w:tr>
      <w:tr>
        <w:trPr/>
        <w:tc>
          <w:tcPr>
            <w:tcW w:w="16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"</w:t>
            </w:r>
          </w:p>
        </w:tc>
        <w:tc>
          <w:tcPr>
            <w:tcW w:w="28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3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"</w:t>
            </w:r>
          </w:p>
        </w:tc>
        <w:tc>
          <w:tcPr>
            <w:tcW w:w="11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20</w:t>
            </w:r>
          </w:p>
        </w:tc>
        <w:tc>
          <w:tcPr>
            <w:tcW w:w="27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7367" w:type="dxa"/>
            <w:gridSpan w:val="18"/>
            <w:tcBorders/>
            <w:shd w:fill="auto" w:val="clear"/>
          </w:tcPr>
          <w:p>
            <w:pPr>
              <w:pStyle w:val="Normal"/>
              <w:ind w:left="57" w:hanging="0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 xml:space="preserve"> </w:t>
            </w:r>
            <w:r>
              <w:rPr>
                <w:rFonts w:ascii="Times New Roman CYR" w:hAnsi="Times New Roman CYR"/>
                <w:b w:val="false"/>
                <w:sz w:val="20"/>
              </w:rPr>
              <w:t>г.</w:t>
            </w:r>
          </w:p>
        </w:tc>
      </w:tr>
      <w:tr>
        <w:trPr/>
        <w:tc>
          <w:tcPr>
            <w:tcW w:w="5395" w:type="dxa"/>
            <w:gridSpan w:val="11"/>
            <w:tcBorders/>
            <w:shd w:fill="auto" w:val="clea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Режим производства ремонтно-строительных работ с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423" w:type="dxa"/>
            <w:tcBorders/>
            <w:shd w:fill="auto" w:val="clear"/>
          </w:tcPr>
          <w:p>
            <w:pPr>
              <w:pStyle w:val="Normal"/>
              <w:ind w:left="57" w:hanging="0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по</w:t>
            </w:r>
          </w:p>
        </w:tc>
        <w:tc>
          <w:tcPr>
            <w:tcW w:w="42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843" w:type="dxa"/>
            <w:gridSpan w:val="3"/>
            <w:tcBorders/>
            <w:shd w:fill="auto" w:val="clear"/>
          </w:tcPr>
          <w:p>
            <w:pPr>
              <w:pStyle w:val="Normal"/>
              <w:ind w:left="57" w:hanging="0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часов в</w:t>
            </w:r>
          </w:p>
        </w:tc>
        <w:tc>
          <w:tcPr>
            <w:tcW w:w="1555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57" w:hanging="0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575" w:type="dxa"/>
            <w:gridSpan w:val="3"/>
            <w:tcBorders/>
            <w:shd w:fill="auto" w:val="clear"/>
          </w:tcPr>
          <w:p>
            <w:pPr>
              <w:pStyle w:val="Normal"/>
              <w:ind w:left="57" w:hanging="0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дни</w:t>
            </w:r>
            <w:r>
              <w:rPr>
                <w:rFonts w:ascii="Times New Roman CYR" w:hAnsi="Times New Roman CYR"/>
                <w:b/>
                <w:sz w:val="20"/>
              </w:rPr>
              <w:t>.</w:t>
            </w:r>
          </w:p>
        </w:tc>
      </w:tr>
    </w:tbl>
    <w:p>
      <w:pPr>
        <w:pStyle w:val="Normal"/>
        <w:ind w:firstLine="709"/>
        <w:jc w:val="both"/>
        <w:rPr/>
      </w:pPr>
      <w:r>
        <w:rPr>
          <w:rFonts w:ascii="Times New Roman CYR" w:hAnsi="Times New Roman CYR"/>
          <w:b w:val="false"/>
          <w:sz w:val="20"/>
        </w:rPr>
        <w:t>Обязуюсь:</w:t>
      </w:r>
    </w:p>
    <w:p>
      <w:pPr>
        <w:pStyle w:val="Normal"/>
        <w:ind w:firstLine="709"/>
        <w:jc w:val="both"/>
        <w:rPr/>
      </w:pPr>
      <w:r>
        <w:rPr>
          <w:rFonts w:ascii="Times New Roman CYR" w:hAnsi="Times New Roman CYR"/>
          <w:b w:val="false"/>
          <w:sz w:val="20"/>
        </w:rPr>
        <w:t>осуществить ремонтно-строительные работы в соответствии с проектом (проектной документацией);</w:t>
      </w:r>
    </w:p>
    <w:p>
      <w:pPr>
        <w:pStyle w:val="Normal"/>
        <w:ind w:firstLine="709"/>
        <w:jc w:val="both"/>
        <w:rPr/>
      </w:pPr>
      <w:r>
        <w:rPr>
          <w:rFonts w:ascii="Times New Roman CYR" w:hAnsi="Times New Roman CYR"/>
          <w:b w:val="false"/>
          <w:sz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>
      <w:pPr>
        <w:pStyle w:val="Normal"/>
        <w:ind w:firstLine="709"/>
        <w:jc w:val="both"/>
        <w:rPr/>
      </w:pPr>
      <w:r>
        <w:rPr>
          <w:rFonts w:ascii="Times New Roman CYR" w:hAnsi="Times New Roman CYR"/>
          <w:b w:val="false"/>
          <w:sz w:val="20"/>
        </w:rPr>
        <w:t>осуществить работы в установленные сроки и с соблюдением согласованного режима проведения работ.</w:t>
      </w:r>
    </w:p>
    <w:p>
      <w:pPr>
        <w:pStyle w:val="Normal"/>
        <w:spacing w:before="200" w:after="0"/>
        <w:jc w:val="both"/>
        <w:rPr/>
      </w:pPr>
      <w:r>
        <w:rPr>
          <w:rFonts w:ascii="Times New Roman CYR" w:hAnsi="Times New Roman CYR"/>
          <w:b w:val="false"/>
          <w:sz w:val="20"/>
        </w:rPr>
        <w:t>К заявлению прилагаются следующие документы:</w:t>
      </w:r>
    </w:p>
    <w:tbl>
      <w:tblPr>
        <w:tblW w:w="963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5106"/>
        <w:gridCol w:w="277"/>
        <w:gridCol w:w="567"/>
        <w:gridCol w:w="3408"/>
      </w:tblGrid>
      <w:tr>
        <w:trPr/>
        <w:tc>
          <w:tcPr>
            <w:tcW w:w="28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1)</w:t>
            </w:r>
          </w:p>
        </w:tc>
        <w:tc>
          <w:tcPr>
            <w:tcW w:w="9358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28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16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16"/>
                <w:szCs w:val="24"/>
                <w:lang w:val="ru-RU" w:eastAsia="zh-CN" w:bidi="hi-IN"/>
              </w:rPr>
            </w:r>
          </w:p>
        </w:tc>
        <w:tc>
          <w:tcPr>
            <w:tcW w:w="9358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sz w:val="16"/>
              </w:rPr>
              <w:t>(указывается вид и реквизиты правоустанавливающего документа на переводимое помещение)</w:t>
            </w:r>
          </w:p>
        </w:tc>
      </w:tr>
      <w:tr>
        <w:trPr/>
        <w:tc>
          <w:tcPr>
            <w:tcW w:w="5386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7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на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3408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листах;</w:t>
            </w:r>
          </w:p>
        </w:tc>
      </w:tr>
      <w:tr>
        <w:trPr/>
        <w:tc>
          <w:tcPr>
            <w:tcW w:w="538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sz w:val="20"/>
              </w:rPr>
              <w:t>(</w:t>
            </w:r>
            <w:r>
              <w:rPr>
                <w:rFonts w:ascii="Times New Roman CYR" w:hAnsi="Times New Roman CYR"/>
                <w:b w:val="false"/>
                <w:sz w:val="16"/>
              </w:rPr>
              <w:t>с отметкой: подлинник или нотариально заверенная копия)</w:t>
            </w:r>
          </w:p>
        </w:tc>
        <w:tc>
          <w:tcPr>
            <w:tcW w:w="4252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</w:tbl>
    <w:p>
      <w:pPr>
        <w:pStyle w:val="Normal"/>
        <w:tabs>
          <w:tab w:val="left" w:pos="6096" w:leader="none"/>
        </w:tabs>
        <w:spacing w:before="200" w:after="0"/>
        <w:jc w:val="both"/>
        <w:rPr/>
      </w:pPr>
      <w:r>
        <w:rPr>
          <w:rFonts w:ascii="Times New Roman CYR" w:hAnsi="Times New Roman CYR"/>
          <w:b w:val="false"/>
          <w:sz w:val="20"/>
        </w:rPr>
        <w:t xml:space="preserve">2)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 на </w:t>
        <w:tab/>
        <w:t xml:space="preserve"> листах;</w:t>
      </w:r>
    </w:p>
    <w:p>
      <w:pPr>
        <w:pStyle w:val="Normal"/>
        <w:pBdr>
          <w:top w:val="single" w:sz="4" w:space="1" w:color="000001"/>
        </w:pBdr>
        <w:ind w:left="5216" w:right="3602" w:hanging="0"/>
        <w:jc w:val="both"/>
        <w:rPr>
          <w:rFonts w:ascii="Times New Roman CYR" w:hAnsi="Times New Roman CYR" w:eastAsia="SimSun" w:cs="Mangal"/>
          <w:b w:val="false"/>
          <w:b w:val="false"/>
          <w:color w:val="00000A"/>
          <w:sz w:val="2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color w:val="00000A"/>
          <w:sz w:val="2"/>
          <w:szCs w:val="24"/>
          <w:lang w:val="ru-RU" w:eastAsia="zh-CN" w:bidi="hi-IN"/>
        </w:rPr>
      </w:r>
    </w:p>
    <w:p>
      <w:pPr>
        <w:pStyle w:val="Normal"/>
        <w:tabs>
          <w:tab w:val="left" w:pos="6096" w:leader="none"/>
          <w:tab w:val="left" w:pos="6237" w:leader="none"/>
        </w:tabs>
        <w:ind w:right="140" w:hanging="0"/>
        <w:rPr/>
      </w:pPr>
      <w:r>
        <w:rPr>
          <w:rFonts w:ascii="Times New Roman CYR" w:hAnsi="Times New Roman CYR"/>
          <w:b w:val="false"/>
          <w:sz w:val="20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</w:t>
        <w:tab/>
        <w:t xml:space="preserve"> листах;</w:t>
      </w:r>
    </w:p>
    <w:p>
      <w:pPr>
        <w:pStyle w:val="Normal"/>
        <w:pBdr>
          <w:top w:val="single" w:sz="4" w:space="1" w:color="000001"/>
        </w:pBdr>
        <w:ind w:left="5330" w:right="3572" w:hanging="0"/>
        <w:jc w:val="both"/>
        <w:rPr>
          <w:rFonts w:ascii="Times New Roman CYR" w:hAnsi="Times New Roman CYR" w:eastAsia="SimSun" w:cs="Mangal"/>
          <w:b w:val="false"/>
          <w:b w:val="false"/>
          <w:color w:val="00000A"/>
          <w:sz w:val="2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color w:val="00000A"/>
          <w:sz w:val="2"/>
          <w:szCs w:val="24"/>
          <w:lang w:val="ru-RU" w:eastAsia="zh-CN" w:bidi="hi-IN"/>
        </w:rPr>
      </w:r>
    </w:p>
    <w:p>
      <w:pPr>
        <w:pStyle w:val="Normal"/>
        <w:spacing w:before="200" w:after="0"/>
        <w:ind w:left="1069" w:hanging="360"/>
        <w:rPr/>
      </w:pPr>
      <w:r>
        <w:rPr>
          <w:rFonts w:ascii="Times New Roman CYR" w:hAnsi="Times New Roman CYR"/>
          <w:b w:val="false"/>
          <w:sz w:val="20"/>
        </w:rPr>
        <w:t>3)</w:t>
        <w:tab/>
        <w:t>поэтажный план дома, в котором находится переводимое помещение.</w:t>
      </w:r>
    </w:p>
    <w:p>
      <w:pPr>
        <w:pStyle w:val="Normal"/>
        <w:spacing w:before="200" w:after="0"/>
        <w:rPr/>
      </w:pPr>
      <w:r>
        <w:rPr>
          <w:rFonts w:ascii="Times New Roman CYR" w:hAnsi="Times New Roman CYR"/>
          <w:b w:val="false"/>
          <w:sz w:val="20"/>
        </w:rPr>
        <w:t xml:space="preserve">Способ получения ____ </w:t>
      </w:r>
      <w:r>
        <w:rPr>
          <w:rFonts w:ascii="Times New Roman CYR" w:hAnsi="Times New Roman CYR"/>
          <w:b w:val="false"/>
          <w:i/>
          <w:sz w:val="20"/>
        </w:rPr>
        <w:t xml:space="preserve">(результат предоставления услуги) </w:t>
      </w:r>
      <w:r>
        <w:rPr>
          <w:rFonts w:ascii="Times New Roman CYR" w:hAnsi="Times New Roman CYR"/>
          <w:b w:val="false"/>
          <w:i w:val="false"/>
          <w:sz w:val="20"/>
        </w:rPr>
        <w:t xml:space="preserve">(нужное подчеркнуть): </w:t>
      </w:r>
    </w:p>
    <w:p>
      <w:pPr>
        <w:pStyle w:val="Normal"/>
        <w:ind w:left="720" w:hanging="360"/>
        <w:jc w:val="both"/>
        <w:rPr/>
      </w:pPr>
      <w:r>
        <w:rPr>
          <w:rFonts w:ascii="Times New Roman CYR" w:hAnsi="Times New Roman CYR"/>
          <w:b w:val="false"/>
          <w:i w:val="false"/>
          <w:sz w:val="20"/>
        </w:rPr>
        <w:t>1)</w:t>
        <w:tab/>
        <w:t xml:space="preserve">лично в _______ </w:t>
      </w:r>
      <w:r>
        <w:rPr>
          <w:rFonts w:ascii="Times New Roman CYR" w:hAnsi="Times New Roman CYR"/>
          <w:b w:val="false"/>
          <w:i/>
          <w:sz w:val="20"/>
        </w:rPr>
        <w:t>(указать наименование структурного подразделения, ответственного за предоставление муниципальной услуги)</w:t>
      </w:r>
      <w:r>
        <w:rPr>
          <w:rFonts w:ascii="Times New Roman CYR" w:hAnsi="Times New Roman CYR"/>
          <w:b w:val="false"/>
          <w:i w:val="false"/>
          <w:sz w:val="20"/>
        </w:rPr>
        <w:t xml:space="preserve">; </w:t>
      </w:r>
    </w:p>
    <w:p>
      <w:pPr>
        <w:pStyle w:val="Normal"/>
        <w:ind w:left="720" w:hanging="360"/>
        <w:jc w:val="both"/>
        <w:rPr/>
      </w:pPr>
      <w:r>
        <w:rPr>
          <w:rFonts w:ascii="Times New Roman CYR" w:hAnsi="Times New Roman CYR"/>
          <w:b w:val="false"/>
          <w:i w:val="false"/>
          <w:sz w:val="20"/>
        </w:rPr>
        <w:t>2)</w:t>
        <w:tab/>
        <w:t>лично в МФЦ;</w:t>
      </w:r>
    </w:p>
    <w:p>
      <w:pPr>
        <w:pStyle w:val="Normal"/>
        <w:ind w:left="720" w:hanging="360"/>
        <w:jc w:val="both"/>
        <w:rPr/>
      </w:pPr>
      <w:r>
        <w:rPr>
          <w:rFonts w:ascii="Times New Roman CYR" w:hAnsi="Times New Roman CYR"/>
          <w:b w:val="false"/>
          <w:i w:val="false"/>
          <w:sz w:val="20"/>
        </w:rPr>
        <w:t>3)</w:t>
        <w:tab/>
        <w:t>почтовое отправление по указанному адресу.</w:t>
      </w:r>
    </w:p>
    <w:p>
      <w:pPr>
        <w:pStyle w:val="Normal"/>
        <w:spacing w:before="600" w:after="0"/>
        <w:rPr/>
      </w:pPr>
      <w:r>
        <w:rPr>
          <w:rFonts w:ascii="Times New Roman CYR" w:hAnsi="Times New Roman CYR"/>
          <w:b w:val="false"/>
          <w:i w:val="false"/>
          <w:sz w:val="20"/>
        </w:rPr>
        <w:t>Подписи лиц, подавших заявление</w:t>
      </w:r>
    </w:p>
    <w:tbl>
      <w:tblPr>
        <w:tblW w:w="963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35"/>
        <w:gridCol w:w="286"/>
        <w:gridCol w:w="137"/>
        <w:gridCol w:w="138"/>
        <w:gridCol w:w="8"/>
        <w:gridCol w:w="37"/>
        <w:gridCol w:w="1233"/>
        <w:gridCol w:w="3"/>
        <w:gridCol w:w="139"/>
        <w:gridCol w:w="282"/>
        <w:gridCol w:w="281"/>
        <w:gridCol w:w="282"/>
        <w:gridCol w:w="138"/>
        <w:gridCol w:w="13"/>
        <w:gridCol w:w="145"/>
        <w:gridCol w:w="285"/>
        <w:gridCol w:w="230"/>
        <w:gridCol w:w="49"/>
        <w:gridCol w:w="93"/>
        <w:gridCol w:w="124"/>
        <w:gridCol w:w="74"/>
        <w:gridCol w:w="134"/>
        <w:gridCol w:w="26"/>
        <w:gridCol w:w="52"/>
        <w:gridCol w:w="90"/>
        <w:gridCol w:w="46"/>
        <w:gridCol w:w="607"/>
        <w:gridCol w:w="483"/>
        <w:gridCol w:w="46"/>
        <w:gridCol w:w="64"/>
        <w:gridCol w:w="27"/>
        <w:gridCol w:w="48"/>
        <w:gridCol w:w="227"/>
        <w:gridCol w:w="8"/>
        <w:gridCol w:w="7"/>
        <w:gridCol w:w="39"/>
        <w:gridCol w:w="89"/>
        <w:gridCol w:w="9"/>
        <w:gridCol w:w="136"/>
        <w:gridCol w:w="48"/>
        <w:gridCol w:w="217"/>
        <w:gridCol w:w="3123"/>
      </w:tblGrid>
      <w:tr>
        <w:trPr/>
        <w:tc>
          <w:tcPr>
            <w:tcW w:w="135" w:type="dxa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"</w:t>
            </w:r>
          </w:p>
        </w:tc>
        <w:tc>
          <w:tcPr>
            <w:tcW w:w="28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37" w:type="dxa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"</w:t>
            </w:r>
          </w:p>
        </w:tc>
        <w:tc>
          <w:tcPr>
            <w:tcW w:w="138" w:type="dxa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278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20</w:t>
            </w:r>
          </w:p>
        </w:tc>
        <w:tc>
          <w:tcPr>
            <w:tcW w:w="28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 xml:space="preserve"> </w:t>
            </w: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г.</w:t>
            </w:r>
          </w:p>
        </w:tc>
        <w:tc>
          <w:tcPr>
            <w:tcW w:w="138" w:type="dxa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863" w:type="dxa"/>
            <w:gridSpan w:val="20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43" w:type="dxa"/>
            <w:gridSpan w:val="4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3533" w:type="dxa"/>
            <w:gridSpan w:val="5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704" w:type="dxa"/>
            <w:gridSpan w:val="5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273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(</w:t>
            </w:r>
            <w:r>
              <w:rPr>
                <w:rFonts w:ascii="Times New Roman CYR" w:hAnsi="Times New Roman CYR"/>
                <w:b w:val="false"/>
                <w:i w:val="false"/>
                <w:sz w:val="16"/>
              </w:rPr>
              <w:t>дата)</w:t>
            </w:r>
          </w:p>
        </w:tc>
        <w:tc>
          <w:tcPr>
            <w:tcW w:w="1135" w:type="dxa"/>
            <w:gridSpan w:val="6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865" w:type="dxa"/>
            <w:gridSpan w:val="21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i w:val="false"/>
                <w:sz w:val="16"/>
              </w:rPr>
              <w:t>(подпись заявителя)</w:t>
            </w:r>
          </w:p>
        </w:tc>
        <w:tc>
          <w:tcPr>
            <w:tcW w:w="137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3524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i w:val="false"/>
                <w:sz w:val="16"/>
              </w:rPr>
              <w:t>(расшифровка подписи заявителя)</w:t>
            </w:r>
          </w:p>
        </w:tc>
      </w:tr>
      <w:tr>
        <w:trPr/>
        <w:tc>
          <w:tcPr>
            <w:tcW w:w="135" w:type="dxa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"</w:t>
            </w:r>
          </w:p>
        </w:tc>
        <w:tc>
          <w:tcPr>
            <w:tcW w:w="28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37" w:type="dxa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"</w:t>
            </w:r>
          </w:p>
        </w:tc>
        <w:tc>
          <w:tcPr>
            <w:tcW w:w="138" w:type="dxa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278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20</w:t>
            </w:r>
          </w:p>
        </w:tc>
        <w:tc>
          <w:tcPr>
            <w:tcW w:w="2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 xml:space="preserve"> </w:t>
            </w: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г.</w:t>
            </w:r>
          </w:p>
        </w:tc>
        <w:tc>
          <w:tcPr>
            <w:tcW w:w="138" w:type="dxa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863" w:type="dxa"/>
            <w:gridSpan w:val="20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43" w:type="dxa"/>
            <w:gridSpan w:val="4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3533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704" w:type="dxa"/>
            <w:gridSpan w:val="5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273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i w:val="false"/>
                <w:sz w:val="16"/>
              </w:rPr>
              <w:t>(дата)</w:t>
            </w:r>
          </w:p>
        </w:tc>
        <w:tc>
          <w:tcPr>
            <w:tcW w:w="1135" w:type="dxa"/>
            <w:gridSpan w:val="6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865" w:type="dxa"/>
            <w:gridSpan w:val="21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i w:val="false"/>
                <w:sz w:val="16"/>
              </w:rPr>
              <w:t>(подпись заявителя)</w:t>
            </w:r>
          </w:p>
        </w:tc>
        <w:tc>
          <w:tcPr>
            <w:tcW w:w="137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3524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i w:val="false"/>
                <w:sz w:val="16"/>
              </w:rPr>
              <w:t>(расшифровка подписи заявителя)</w:t>
            </w:r>
          </w:p>
        </w:tc>
      </w:tr>
      <w:tr>
        <w:trPr/>
        <w:tc>
          <w:tcPr>
            <w:tcW w:w="9638" w:type="dxa"/>
            <w:gridSpan w:val="42"/>
            <w:tcBorders/>
            <w:shd w:fill="auto" w:val="clear"/>
          </w:tcPr>
          <w:p>
            <w:pPr>
              <w:pStyle w:val="Normal"/>
              <w:spacing w:before="4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-----------------------------------------------------------------------------------------------------------------------------------------------</w:t>
            </w:r>
          </w:p>
        </w:tc>
      </w:tr>
      <w:tr>
        <w:trPr/>
        <w:tc>
          <w:tcPr>
            <w:tcW w:w="9638" w:type="dxa"/>
            <w:gridSpan w:val="4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i w:val="false"/>
                <w:sz w:val="16"/>
              </w:rPr>
              <w:t>(следующие позиции заполняются должностным лицом, принявшим заявление)</w:t>
            </w:r>
          </w:p>
        </w:tc>
      </w:tr>
      <w:tr>
        <w:trPr/>
        <w:tc>
          <w:tcPr>
            <w:tcW w:w="3257" w:type="dxa"/>
            <w:gridSpan w:val="15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Документы представлены на приеме</w:t>
            </w:r>
          </w:p>
        </w:tc>
        <w:tc>
          <w:tcPr>
            <w:tcW w:w="515" w:type="dxa"/>
            <w:gridSpan w:val="2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"</w:t>
            </w:r>
          </w:p>
        </w:tc>
        <w:tc>
          <w:tcPr>
            <w:tcW w:w="358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"</w:t>
            </w:r>
          </w:p>
        </w:tc>
        <w:tc>
          <w:tcPr>
            <w:tcW w:w="1136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37" w:type="dxa"/>
            <w:gridSpan w:val="3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83" w:type="dxa"/>
            <w:gridSpan w:val="3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20</w:t>
            </w:r>
          </w:p>
        </w:tc>
        <w:tc>
          <w:tcPr>
            <w:tcW w:w="280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3388" w:type="dxa"/>
            <w:gridSpan w:val="3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 xml:space="preserve"> </w:t>
            </w: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г.</w:t>
            </w:r>
          </w:p>
        </w:tc>
      </w:tr>
      <w:tr>
        <w:trPr/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Входящий номер регистрации заявления</w:t>
            </w:r>
          </w:p>
        </w:tc>
        <w:tc>
          <w:tcPr>
            <w:tcW w:w="8897" w:type="dxa"/>
            <w:gridSpan w:val="3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3821" w:type="dxa"/>
            <w:gridSpan w:val="18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Выдана расписка в получении</w:t>
            </w:r>
          </w:p>
        </w:tc>
        <w:tc>
          <w:tcPr>
            <w:tcW w:w="5817" w:type="dxa"/>
            <w:gridSpan w:val="24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3821" w:type="dxa"/>
            <w:gridSpan w:val="18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Документов</w:t>
            </w:r>
          </w:p>
        </w:tc>
        <w:tc>
          <w:tcPr>
            <w:tcW w:w="217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"</w:t>
            </w:r>
          </w:p>
        </w:tc>
        <w:tc>
          <w:tcPr>
            <w:tcW w:w="286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36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"</w:t>
            </w:r>
          </w:p>
        </w:tc>
        <w:tc>
          <w:tcPr>
            <w:tcW w:w="1136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39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81" w:type="dxa"/>
            <w:gridSpan w:val="4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20</w:t>
            </w:r>
          </w:p>
        </w:tc>
        <w:tc>
          <w:tcPr>
            <w:tcW w:w="282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3340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 xml:space="preserve"> </w:t>
            </w: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г.</w:t>
            </w:r>
          </w:p>
        </w:tc>
      </w:tr>
      <w:tr>
        <w:trPr/>
        <w:tc>
          <w:tcPr>
            <w:tcW w:w="3821" w:type="dxa"/>
            <w:gridSpan w:val="18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17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N</w:t>
            </w:r>
          </w:p>
        </w:tc>
        <w:tc>
          <w:tcPr>
            <w:tcW w:w="7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548" w:type="dxa"/>
            <w:gridSpan w:val="9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3978" w:type="dxa"/>
            <w:gridSpan w:val="12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3257" w:type="dxa"/>
            <w:gridSpan w:val="15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Расписку получил</w:t>
            </w:r>
          </w:p>
        </w:tc>
        <w:tc>
          <w:tcPr>
            <w:tcW w:w="515" w:type="dxa"/>
            <w:gridSpan w:val="2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"</w:t>
            </w:r>
          </w:p>
        </w:tc>
        <w:tc>
          <w:tcPr>
            <w:tcW w:w="358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"</w:t>
            </w:r>
          </w:p>
        </w:tc>
        <w:tc>
          <w:tcPr>
            <w:tcW w:w="1136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137" w:type="dxa"/>
            <w:gridSpan w:val="3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83" w:type="dxa"/>
            <w:gridSpan w:val="3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20</w:t>
            </w:r>
          </w:p>
        </w:tc>
        <w:tc>
          <w:tcPr>
            <w:tcW w:w="280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3388" w:type="dxa"/>
            <w:gridSpan w:val="3"/>
            <w:tcBorders/>
            <w:shd w:fill="auto" w:val="clear"/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 xml:space="preserve"> </w:t>
            </w:r>
            <w:r>
              <w:rPr>
                <w:rFonts w:ascii="Times New Roman CYR" w:hAnsi="Times New Roman CYR"/>
                <w:b w:val="false"/>
                <w:i w:val="false"/>
                <w:sz w:val="20"/>
              </w:rPr>
              <w:t>г.</w:t>
            </w:r>
          </w:p>
        </w:tc>
      </w:tr>
      <w:tr>
        <w:trPr/>
        <w:tc>
          <w:tcPr>
            <w:tcW w:w="3821" w:type="dxa"/>
            <w:gridSpan w:val="18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694" w:type="dxa"/>
            <w:gridSpan w:val="2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312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3821" w:type="dxa"/>
            <w:gridSpan w:val="18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694" w:type="dxa"/>
            <w:gridSpan w:val="2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i w:val="false"/>
                <w:sz w:val="16"/>
              </w:rPr>
              <w:t>(подпись заявителя)</w:t>
            </w:r>
          </w:p>
        </w:tc>
        <w:tc>
          <w:tcPr>
            <w:tcW w:w="312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3542" w:type="dxa"/>
            <w:gridSpan w:val="1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00" w:after="0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6096" w:type="dxa"/>
            <w:gridSpan w:val="26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3542" w:type="dxa"/>
            <w:gridSpan w:val="16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i w:val="false"/>
                <w:sz w:val="16"/>
              </w:rPr>
              <w:t>(должность,</w:t>
            </w:r>
          </w:p>
        </w:tc>
        <w:tc>
          <w:tcPr>
            <w:tcW w:w="6096" w:type="dxa"/>
            <w:gridSpan w:val="26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3542" w:type="dxa"/>
            <w:gridSpan w:val="1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704" w:type="dxa"/>
            <w:gridSpan w:val="6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269" w:type="dxa"/>
            <w:gridSpan w:val="19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312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3542" w:type="dxa"/>
            <w:gridSpan w:val="16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i w:val="false"/>
                <w:sz w:val="16"/>
              </w:rPr>
              <w:t>Ф.И.О. должностного лица,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i w:val="false"/>
                <w:sz w:val="16"/>
              </w:rPr>
              <w:t>принявшего заявление)</w:t>
            </w:r>
          </w:p>
        </w:tc>
        <w:tc>
          <w:tcPr>
            <w:tcW w:w="704" w:type="dxa"/>
            <w:gridSpan w:val="6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2269" w:type="dxa"/>
            <w:gridSpan w:val="19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 w:val="false"/>
                <w:i w:val="false"/>
                <w:sz w:val="16"/>
              </w:rPr>
              <w:t>(подпись)</w:t>
            </w:r>
          </w:p>
        </w:tc>
        <w:tc>
          <w:tcPr>
            <w:tcW w:w="312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5067" w:type="dxa"/>
            <w:gridSpan w:val="27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  <w:tc>
          <w:tcPr>
            <w:tcW w:w="4571" w:type="dxa"/>
            <w:gridSpan w:val="15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 CYR" w:hAnsi="Times New Roman CYR" w:eastAsia="SimSun" w:cs="Mangal"/>
                <w:b w:val="false"/>
                <w:b w:val="false"/>
                <w:i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 CYR" w:hAnsi="Times New Roman CYR"/>
                <w:b w:val="false"/>
                <w:i w:val="false"/>
                <w:color w:val="00000A"/>
                <w:sz w:val="20"/>
                <w:szCs w:val="24"/>
                <w:lang w:val="ru-RU" w:eastAsia="zh-CN" w:bidi="hi-IN"/>
              </w:rPr>
            </w:r>
          </w:p>
        </w:tc>
      </w:tr>
    </w:tbl>
    <w:p>
      <w:pPr>
        <w:pStyle w:val="Normal"/>
        <w:spacing w:lineRule="auto" w:line="360"/>
        <w:ind w:firstLine="709"/>
        <w:rPr>
          <w:rFonts w:ascii="Times New Roman CYR" w:hAnsi="Times New Roman CYR"/>
          <w:b w:val="false"/>
          <w:b w:val="false"/>
          <w:i w:val="false"/>
          <w:i w:val="false"/>
          <w:sz w:val="28"/>
        </w:rPr>
      </w:pPr>
      <w:r>
        <w:rPr/>
      </w:r>
    </w:p>
    <w:p>
      <w:pPr>
        <w:pStyle w:val="Normal"/>
        <w:widowControl w:val="false"/>
        <w:spacing w:lineRule="auto" w:line="360"/>
        <w:ind w:firstLine="709"/>
        <w:jc w:val="right"/>
        <w:rPr/>
      </w:pPr>
      <w:r>
        <w:rPr>
          <w:rFonts w:ascii="Times New Roman CYR" w:hAnsi="Times New Roman CYR"/>
          <w:b w:val="false"/>
          <w:i w:val="false"/>
          <w:sz w:val="28"/>
        </w:rPr>
        <w:t>Приложение 3</w:t>
      </w:r>
    </w:p>
    <w:p>
      <w:pPr>
        <w:pStyle w:val="Normal"/>
        <w:widowControl w:val="false"/>
        <w:spacing w:lineRule="auto" w:line="360"/>
        <w:ind w:firstLine="709"/>
        <w:jc w:val="right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</w:r>
    </w:p>
    <w:p>
      <w:pPr>
        <w:pStyle w:val="Normal"/>
        <w:widowControl w:val="false"/>
        <w:bidi w:val="0"/>
        <w:spacing w:lineRule="auto" w:line="240"/>
        <w:jc w:val="center"/>
        <w:rPr/>
      </w:pPr>
      <w:r>
        <w:rPr>
          <w:rFonts w:ascii="Times New Roman CYR" w:hAnsi="Times New Roman CYR"/>
          <w:b/>
          <w:i w:val="false"/>
          <w:sz w:val="28"/>
        </w:rPr>
        <w:t xml:space="preserve">Блок-схема предоставления муниципальной услуги </w:t>
      </w:r>
    </w:p>
    <w:p>
      <w:pPr>
        <w:pStyle w:val="Normal"/>
        <w:widowControl w:val="false"/>
        <w:bidi w:val="0"/>
        <w:spacing w:lineRule="auto" w:line="240"/>
        <w:ind w:firstLine="709"/>
        <w:jc w:val="center"/>
        <w:rPr/>
      </w:pPr>
      <w:r>
        <w:rPr>
          <w:rFonts w:ascii="Times New Roman CYR" w:hAnsi="Times New Roman CYR"/>
          <w:b/>
          <w:i w:val="false"/>
          <w:sz w:val="28"/>
        </w:rPr>
        <w:t>«Выдача разрешений о переводе или об отказе в переводе жилого помещения в нежилое или нежилого помещения в жилое помещение»</w:t>
      </w:r>
    </w:p>
    <w:p>
      <w:pPr>
        <w:pStyle w:val="Normal"/>
        <w:widowControl w:val="false"/>
        <w:jc w:val="both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-290195</wp:posOffset>
                </wp:positionH>
                <wp:positionV relativeFrom="paragraph">
                  <wp:posOffset>193040</wp:posOffset>
                </wp:positionV>
                <wp:extent cx="6587490" cy="33655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920" cy="335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t" style="position:absolute;margin-left:-22.85pt;margin-top:15.2pt;width:518.6pt;height:26.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 CYR" w:hAnsi="Times New Roman CYR"/>
          <w:b w:val="false"/>
          <w:i w:val="false"/>
          <w:sz w:val="22"/>
        </w:rPr>
        <w:t>Прием заявления и документов, необходимых для предоставления муниципальной услуги</w:t>
      </w:r>
    </w:p>
    <w:p>
      <w:pPr>
        <w:pStyle w:val="Normal"/>
        <w:widowControl w:val="false"/>
        <w:jc w:val="both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3048000</wp:posOffset>
                </wp:positionH>
                <wp:positionV relativeFrom="paragraph">
                  <wp:posOffset>8890</wp:posOffset>
                </wp:positionV>
                <wp:extent cx="130175" cy="374015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373320"/>
                        </a:xfrm>
                        <a:prstGeom prst="down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Изображение2" fillcolor="#729fcf" stroked="t" style="position:absolute;margin-left:240pt;margin-top:0.7pt;width:10.15pt;height:29.35pt" type="shapetype_67">
                <w10:wrap type="none"/>
                <v:fill o:detectmouseclick="t" type="solid" color2="#8d6030"/>
                <v:stroke color="#3465a4" joinstyle="round" endcap="flat"/>
              </v:shape>
            </w:pict>
          </mc:Fallback>
        </mc:AlternateContent>
      </w:r>
    </w:p>
    <w:p>
      <w:pPr>
        <w:pStyle w:val="Normal"/>
        <w:widowControl w:val="false"/>
        <w:jc w:val="both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-281940</wp:posOffset>
                </wp:positionH>
                <wp:positionV relativeFrom="paragraph">
                  <wp:posOffset>174625</wp:posOffset>
                </wp:positionV>
                <wp:extent cx="6587490" cy="517525"/>
                <wp:effectExtent l="0" t="0" r="0" b="0"/>
                <wp:wrapNone/>
                <wp:docPr id="4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920" cy="516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stroked="t" style="position:absolute;margin-left:-22.2pt;margin-top:13.75pt;width:518.6pt;height:40.6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 CYR" w:hAnsi="Times New Roman CYR"/>
          <w:b w:val="false"/>
          <w:i w:val="false"/>
          <w:sz w:val="22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>
      <w:pPr>
        <w:pStyle w:val="Normal"/>
        <w:widowControl w:val="false"/>
        <w:jc w:val="both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3059430</wp:posOffset>
                </wp:positionH>
                <wp:positionV relativeFrom="paragraph">
                  <wp:posOffset>-9525</wp:posOffset>
                </wp:positionV>
                <wp:extent cx="118745" cy="539750"/>
                <wp:effectExtent l="0" t="0" r="0" b="0"/>
                <wp:wrapNone/>
                <wp:docPr id="5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539280"/>
                        </a:xfrm>
                        <a:prstGeom prst="down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4" fillcolor="#729fcf" stroked="t" style="position:absolute;margin-left:240.9pt;margin-top:-0.75pt;width:9.25pt;height:42.4pt" type="shapetype_67">
                <w10:wrap type="none"/>
                <v:fill o:detectmouseclick="t" type="solid" color2="#8d6030"/>
                <v:stroke color="#3465a4" joinstyle="round" endcap="flat"/>
              </v:shape>
            </w:pict>
          </mc:Fallback>
        </mc:AlternateContent>
      </w:r>
    </w:p>
    <w:p>
      <w:pPr>
        <w:pStyle w:val="Normal"/>
        <w:widowControl w:val="false"/>
        <w:jc w:val="both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</w:r>
    </w:p>
    <w:p>
      <w:pPr>
        <w:pStyle w:val="Normal"/>
        <w:widowControl w:val="false"/>
        <w:jc w:val="both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-236855</wp:posOffset>
                </wp:positionH>
                <wp:positionV relativeFrom="paragraph">
                  <wp:posOffset>115570</wp:posOffset>
                </wp:positionV>
                <wp:extent cx="6587490" cy="545465"/>
                <wp:effectExtent l="0" t="0" r="0" b="0"/>
                <wp:wrapNone/>
                <wp:docPr id="6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920" cy="544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stroked="t" style="position:absolute;margin-left:-18.65pt;margin-top:9.1pt;width:518.6pt;height:42.8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 CYR" w:hAnsi="Times New Roman CYR"/>
          <w:b w:val="false"/>
          <w:i w:val="false"/>
          <w:sz w:val="22"/>
        </w:rPr>
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</w:r>
    </w:p>
    <w:p>
      <w:pPr>
        <w:pStyle w:val="Normal"/>
        <w:widowControl w:val="false"/>
        <w:jc w:val="both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3105785</wp:posOffset>
                </wp:positionH>
                <wp:positionV relativeFrom="paragraph">
                  <wp:posOffset>-40640</wp:posOffset>
                </wp:positionV>
                <wp:extent cx="107315" cy="371475"/>
                <wp:effectExtent l="0" t="0" r="0" b="0"/>
                <wp:wrapNone/>
                <wp:docPr id="7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370800"/>
                        </a:xfrm>
                        <a:prstGeom prst="down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6" fillcolor="#729fcf" stroked="t" style="position:absolute;margin-left:244.55pt;margin-top:-3.2pt;width:8.35pt;height:29.15pt" type="shapetype_67">
                <w10:wrap type="none"/>
                <v:fill o:detectmouseclick="t" type="solid" color2="#8d6030"/>
                <v:stroke color="#3465a4" joinstyle="round" endcap="flat"/>
              </v:shape>
            </w:pict>
          </mc:Fallback>
        </mc:AlternateContent>
      </w:r>
    </w:p>
    <w:p>
      <w:pPr>
        <w:pStyle w:val="Normal"/>
        <w:widowControl w:val="false"/>
        <w:jc w:val="both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-213995</wp:posOffset>
                </wp:positionH>
                <wp:positionV relativeFrom="paragraph">
                  <wp:posOffset>120650</wp:posOffset>
                </wp:positionV>
                <wp:extent cx="6587490" cy="336550"/>
                <wp:effectExtent l="0" t="0" r="0" b="0"/>
                <wp:wrapNone/>
                <wp:docPr id="8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920" cy="335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7" stroked="t" style="position:absolute;margin-left:-16.85pt;margin-top:9.5pt;width:518.6pt;height:26.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 CYR" w:hAnsi="Times New Roman CYR"/>
          <w:b w:val="false"/>
          <w:i w:val="false"/>
          <w:sz w:val="22"/>
        </w:rPr>
        <w:t>Наличие оснований для  отказа в предоставлении муниципальной услуги</w:t>
      </w:r>
    </w:p>
    <w:p>
      <w:pPr>
        <w:pStyle w:val="Normal"/>
        <w:spacing w:lineRule="auto" w:line="276" w:before="0" w:after="200"/>
        <w:rPr>
          <w:rFonts w:ascii="Calibri" w:hAnsi="Calibri" w:eastAsia="SimSun" w:cs="Mangal"/>
          <w:b w:val="false"/>
          <w:b w:val="false"/>
          <w:i w:val="false"/>
          <w:i w:val="false"/>
          <w:color w:val="00000A"/>
          <w:sz w:val="22"/>
          <w:szCs w:val="24"/>
          <w:lang w:val="ru-RU" w:eastAsia="zh-CN" w:bidi="hi-IN"/>
        </w:rPr>
      </w:pPr>
      <w:r>
        <w:rPr>
          <w:rFonts w:eastAsia="SimSun" w:cs="Mangal" w:ascii="Calibri" w:hAnsi="Calibri"/>
          <w:b w:val="false"/>
          <w:i w:val="false"/>
          <w:color w:val="00000A"/>
          <w:sz w:val="22"/>
          <w:szCs w:val="24"/>
          <w:lang w:val="ru-RU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3816985</wp:posOffset>
                </wp:positionH>
                <wp:positionV relativeFrom="paragraph">
                  <wp:posOffset>-60325</wp:posOffset>
                </wp:positionV>
                <wp:extent cx="95250" cy="902970"/>
                <wp:effectExtent l="0" t="0" r="0" b="0"/>
                <wp:wrapNone/>
                <wp:docPr id="9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80" cy="902160"/>
                        </a:xfrm>
                        <a:prstGeom prst="down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8" fillcolor="#729fcf" stroked="t" style="position:absolute;margin-left:300.55pt;margin-top:-4.75pt;width:7.4pt;height:71pt" type="shapetype_67">
                <w10:wrap type="none"/>
                <v:fill o:detectmouseclick="t" type="solid" color2="#8d6030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2141220</wp:posOffset>
                </wp:positionH>
                <wp:positionV relativeFrom="paragraph">
                  <wp:posOffset>-60325</wp:posOffset>
                </wp:positionV>
                <wp:extent cx="130810" cy="1954530"/>
                <wp:effectExtent l="0" t="0" r="0" b="0"/>
                <wp:wrapNone/>
                <wp:docPr id="10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953720"/>
                        </a:xfrm>
                        <a:prstGeom prst="down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9" fillcolor="#729fcf" stroked="t" style="position:absolute;margin-left:168.6pt;margin-top:-4.75pt;width:10.2pt;height:153.8pt" type="shapetype_67">
                <w10:wrap type="none"/>
                <v:fill o:detectmouseclick="t" type="solid" color2="#8d6030"/>
                <v:stroke color="#3465a4" joinstyle="round" endcap="flat"/>
              </v:shape>
            </w:pict>
          </mc:Fallback>
        </mc:AlternateContent>
      </w:r>
    </w:p>
    <w:p>
      <w:pPr>
        <w:pStyle w:val="Normal"/>
        <w:widowControl w:val="false"/>
        <w:jc w:val="both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Calibri" w:hAnsi="Calibri"/>
          <w:b w:val="false"/>
          <w:i w:val="false"/>
          <w:sz w:val="22"/>
        </w:rPr>
        <w:t>нет                                                                      да</w:t>
      </w:r>
    </w:p>
    <w:p>
      <w:pPr>
        <w:pStyle w:val="Normal"/>
        <w:spacing w:lineRule="auto" w:line="276" w:before="0" w:after="200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3082925</wp:posOffset>
                </wp:positionH>
                <wp:positionV relativeFrom="paragraph">
                  <wp:posOffset>-11430</wp:posOffset>
                </wp:positionV>
                <wp:extent cx="3255010" cy="607060"/>
                <wp:effectExtent l="0" t="0" r="0" b="0"/>
                <wp:wrapNone/>
                <wp:docPr id="11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400" cy="60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0" stroked="t" style="position:absolute;margin-left:242.75pt;margin-top:-0.9pt;width:256.2pt;height:47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 CYR" w:hAnsi="Times New Roman CYR"/>
          <w:b w:val="false"/>
          <w:i w:val="false"/>
          <w:sz w:val="22"/>
        </w:rPr>
        <w:t xml:space="preserve">Направление уведомления об отказе </w:t>
      </w:r>
    </w:p>
    <w:p>
      <w:pPr>
        <w:pStyle w:val="Normal"/>
        <w:spacing w:lineRule="auto" w:line="276" w:before="0" w:after="200"/>
        <w:jc w:val="right"/>
        <w:rPr/>
      </w:pPr>
      <w:r>
        <w:rPr>
          <w:rFonts w:ascii="Times New Roman CYR" w:hAnsi="Times New Roman CYR"/>
          <w:b w:val="false"/>
          <w:i w:val="false"/>
          <w:sz w:val="22"/>
        </w:rPr>
        <w:t>в предоставлении муниципальной услуги</w:t>
      </w:r>
    </w:p>
    <w:p>
      <w:pPr>
        <w:pStyle w:val="Normal"/>
        <w:spacing w:lineRule="auto" w:line="276" w:before="0" w:after="200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</w:r>
    </w:p>
    <w:p>
      <w:pPr>
        <w:pStyle w:val="Normal"/>
        <w:spacing w:lineRule="auto" w:line="276" w:before="0" w:after="20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-213995</wp:posOffset>
                </wp:positionH>
                <wp:positionV relativeFrom="paragraph">
                  <wp:posOffset>-11430</wp:posOffset>
                </wp:positionV>
                <wp:extent cx="6587490" cy="483235"/>
                <wp:effectExtent l="0" t="0" r="0" b="0"/>
                <wp:wrapNone/>
                <wp:docPr id="12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920" cy="482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1" stroked="t" style="position:absolute;margin-left:-16.85pt;margin-top:-0.9pt;width:518.6pt;height:37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 CYR" w:hAnsi="Times New Roman CYR"/>
          <w:b w:val="false"/>
          <w:i w:val="false"/>
          <w:sz w:val="22"/>
        </w:rPr>
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</w:t>
      </w:r>
    </w:p>
    <w:p>
      <w:pPr>
        <w:pStyle w:val="Normal"/>
        <w:widowControl w:val="false"/>
        <w:jc w:val="both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3162300</wp:posOffset>
                </wp:positionH>
                <wp:positionV relativeFrom="paragraph">
                  <wp:posOffset>-27305</wp:posOffset>
                </wp:positionV>
                <wp:extent cx="118745" cy="428625"/>
                <wp:effectExtent l="0" t="0" r="0" b="0"/>
                <wp:wrapNone/>
                <wp:docPr id="13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428040"/>
                        </a:xfrm>
                        <a:prstGeom prst="down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12" fillcolor="#729fcf" stroked="t" style="position:absolute;margin-left:249pt;margin-top:-2.15pt;width:9.25pt;height:33.65pt" type="shapetype_67">
                <w10:wrap type="none"/>
                <v:fill o:detectmouseclick="t" type="solid" color2="#8d6030"/>
                <v:stroke color="#3465a4" joinstyle="round" endcap="flat"/>
              </v:shape>
            </w:pict>
          </mc:Fallback>
        </mc:AlternateContent>
      </w:r>
    </w:p>
    <w:p>
      <w:pPr>
        <w:pStyle w:val="Normal"/>
        <w:widowControl w:val="false"/>
        <w:jc w:val="both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-229870</wp:posOffset>
                </wp:positionH>
                <wp:positionV relativeFrom="paragraph">
                  <wp:posOffset>184150</wp:posOffset>
                </wp:positionV>
                <wp:extent cx="6646545" cy="550545"/>
                <wp:effectExtent l="0" t="0" r="0" b="0"/>
                <wp:wrapNone/>
                <wp:docPr id="14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60" cy="55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3" stroked="t" style="position:absolute;margin-left:-18.1pt;margin-top:14.5pt;width:523.25pt;height:43.2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 CYR" w:hAnsi="Times New Roman CYR"/>
          <w:b w:val="false"/>
          <w:i w:val="false"/>
          <w:sz w:val="22"/>
        </w:rPr>
        <w:t>Направление заявителю уведомления о переводе (отказе в переводе) жилого (нежилого) помещения в нежилое (жилое) помещение</w:t>
      </w:r>
    </w:p>
    <w:sectPr>
      <w:type w:val="nextPage"/>
      <w:pgSz w:w="11906" w:h="16838"/>
      <w:pgMar w:left="1701" w:right="572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3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b w:val="false"/>
      <w:i w:val="false"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5">
    <w:name w:val="Цветовое выделение для Текст"/>
    <w:qFormat/>
    <w:rPr>
      <w:sz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ascii="Times New Roman" w:hAnsi="Times New Roman" w:cs="Symbol"/>
      <w:sz w:val="24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ascii="Times New Roman" w:hAnsi="Times New Roman" w:cs="Symbol"/>
      <w:sz w:val="24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ascii="Times New Roman" w:hAnsi="Times New Roman" w:cs="Symbol"/>
      <w:sz w:val="24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ascii="Times New Roman" w:hAnsi="Times New Roman" w:cs="Symbol"/>
      <w:sz w:val="24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ascii="Times New Roman" w:hAnsi="Times New Roman" w:cs="Symbol"/>
      <w:sz w:val="24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ascii="Times New Roman" w:hAnsi="Times New Roman" w:cs="Symbol"/>
      <w:sz w:val="24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ascii="Times New Roman" w:hAnsi="Times New Roman" w:cs="Symbol"/>
      <w:sz w:val="24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ascii="Times New Roman" w:hAnsi="Times New Roman" w:cs="Symbol"/>
      <w:sz w:val="24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ascii="Times New Roman" w:hAnsi="Times New Roman" w:cs="Symbol"/>
      <w:sz w:val="24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ascii="Times New Roman" w:hAnsi="Times New Roman" w:cs="Symbol"/>
      <w:sz w:val="24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ascii="Times New Roman" w:hAnsi="Times New Roman" w:cs="Symbol"/>
      <w:sz w:val="24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ascii="Times New Roman" w:hAnsi="Times New Roman" w:cs="Symbol"/>
      <w:sz w:val="24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ascii="Times New Roman" w:hAnsi="Times New Roman" w:cs="Symbol"/>
      <w:sz w:val="24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ascii="Times New Roman" w:hAnsi="Times New Roman" w:cs="Symbol"/>
      <w:sz w:val="24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Subtitle"/>
    <w:basedOn w:val="Normal"/>
    <w:qFormat/>
    <w:pPr>
      <w:jc w:val="center"/>
    </w:pPr>
    <w:rPr>
      <w:rFonts w:eastAsia="Calibri"/>
      <w:b/>
      <w:bCs/>
      <w:sz w:val="36"/>
      <w:szCs w:val="3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hi-IN"/>
    </w:rPr>
  </w:style>
  <w:style w:type="paragraph" w:styleId="Style24">
    <w:name w:val="МУ Обычный стиль"/>
    <w:basedOn w:val="Normal"/>
    <w:qFormat/>
    <w:pPr>
      <w:tabs>
        <w:tab w:val="left" w:pos="851" w:leader="none"/>
      </w:tabs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numbering" w:styleId="WW8Num1">
    <w:name w:val="WW8Num1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80035</TotalTime>
  <Application>LibreOffice/5.2.6.2$Windows_x86 LibreOffice_project/a3100ed2409ebf1c212f5048fbe377c281438fdc</Application>
  <Pages>28</Pages>
  <Words>9104</Words>
  <Characters>67805</Characters>
  <CharactersWithSpaces>76411</CharactersWithSpaces>
  <Paragraphs>612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2017-02-08T12:21:49Z</dcterms:created>
  <dc:creator/>
  <dc:description/>
  <dc:language>ru-RU</dc:language>
  <cp:lastModifiedBy/>
  <cp:lastPrinted>2017-08-01T10:20:06Z</cp:lastPrinted>
  <dcterms:modified xsi:type="dcterms:W3CDTF">2017-08-01T10:19:18Z</dcterms:modified>
  <cp:revision>64</cp:revision>
  <dc:subject/>
  <dc:title/>
</cp:coreProperties>
</file>