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15"/>
        <w:jc w:val="center"/>
      </w:pPr>
      <w:r>
        <w:rPr>
          <w:sz w:val="24"/>
          <w:szCs w:val="24"/>
          <w:lang w:val="ru-RU"/>
        </w:rPr>
        <w:t xml:space="preserve">ПОВЕСТКА</w:t>
      </w:r>
      <w:r/>
    </w:p>
    <w:p>
      <w:pPr>
        <w:pStyle w:val="520"/>
      </w:pPr>
      <w:r>
        <w:rPr>
          <w:sz w:val="24"/>
          <w:szCs w:val="24"/>
          <w:lang w:val="ru-RU"/>
        </w:rPr>
        <w:t xml:space="preserve">очередного заседания Совета Колпашевского городского поселения</w:t>
      </w:r>
      <w:r/>
    </w:p>
    <w:p>
      <w:pPr>
        <w:pStyle w:val="4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415"/>
        <w:jc w:val="both"/>
      </w:pPr>
      <w:r>
        <w:rPr>
          <w:sz w:val="24"/>
          <w:szCs w:val="24"/>
          <w:lang w:val="ru-RU"/>
        </w:rPr>
        <w:t xml:space="preserve">г.Колпашево,</w:t>
      </w:r>
      <w:r/>
    </w:p>
    <w:p>
      <w:pPr>
        <w:pStyle w:val="415"/>
        <w:jc w:val="both"/>
      </w:pPr>
      <w:r>
        <w:rPr>
          <w:sz w:val="24"/>
          <w:szCs w:val="24"/>
          <w:lang w:val="ru-RU"/>
        </w:rPr>
        <w:t xml:space="preserve">ул. Победы 5, каб. 205</w:t>
        <w:tab/>
        <w:tab/>
        <w:t xml:space="preserve">21 декабря 2021 года                                                                                                                       </w:t>
      </w:r>
      <w:r/>
    </w:p>
    <w:p>
      <w:pPr>
        <w:pStyle w:val="415"/>
        <w:jc w:val="both"/>
      </w:pPr>
      <w:r>
        <w:rPr>
          <w:sz w:val="24"/>
          <w:szCs w:val="24"/>
          <w:lang w:val="ru-RU"/>
        </w:rPr>
        <w:tab/>
        <w:tab/>
        <w:tab/>
        <w:tab/>
        <w:tab/>
        <w:t xml:space="preserve">в 17 часов</w:t>
      </w:r>
      <w:r/>
    </w:p>
    <w:p>
      <w:pPr>
        <w:pStyle w:val="415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r/>
    </w:p>
    <w:p>
      <w:pPr>
        <w:pStyle w:val="415"/>
        <w:ind w:left="0" w:right="-1" w:firstLine="0"/>
        <w:jc w:val="both"/>
      </w:pPr>
      <w:r>
        <w:rPr>
          <w:rStyle w:val="486"/>
          <w:b/>
          <w:bCs/>
          <w:sz w:val="24"/>
          <w:szCs w:val="24"/>
          <w:lang w:val="ru-RU" w:eastAsia="ru-RU"/>
        </w:rPr>
        <w:t xml:space="preserve">1. </w:t>
      </w:r>
      <w:r>
        <w:rPr>
          <w:rStyle w:val="486"/>
          <w:b w:val="false"/>
          <w:bCs w:val="false"/>
          <w:sz w:val="24"/>
          <w:szCs w:val="24"/>
          <w:lang w:val="ru-RU" w:eastAsia="ru-RU"/>
        </w:rPr>
        <w:t xml:space="preserve">О внесении изменений в решение Совета Колпашевского городского поселения </w:t>
      </w:r>
      <w:r>
        <w:rPr>
          <w:sz w:val="24"/>
          <w:szCs w:val="24"/>
        </w:rPr>
        <w:t xml:space="preserve">от 27 ноября 2020 года № 29 «О бюджете муниципального образования «Колпашевское городское поселение» на 2021 год и на плановый период </w:t>
      </w:r>
      <w:r>
        <w:rPr>
          <w:rStyle w:val="486"/>
          <w:b w:val="false"/>
          <w:bCs w:val="false"/>
          <w:sz w:val="24"/>
          <w:szCs w:val="24"/>
          <w:lang w:val="ru-RU" w:eastAsia="ru-RU"/>
        </w:rPr>
        <w:t xml:space="preserve">2022 и 2023 годов».</w:t>
      </w:r>
      <w:r/>
    </w:p>
    <w:p>
      <w:pPr>
        <w:pStyle w:val="521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Ивченко Карина Андреевна – Начальник финансово-экономического отдела          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 xml:space="preserve">О внесении изменений в решение Совета Колпашевского городского  поселения от 23             декабря 2020 года № 34 «Об утверждении положения о бюджетном процессе в муниципальном образовании «Колпашевское городское поселение».</w:t>
      </w:r>
      <w:r/>
    </w:p>
    <w:p>
      <w:pPr>
        <w:pStyle w:val="521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Ивченко Карина Андреевна – Начальник финансово-экономического отдела           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 xml:space="preserve">О внесении изменений в решение Совета Колпашевского городского </w:t>
      </w:r>
      <w:r>
        <w:rPr>
          <w:color w:val="000000"/>
          <w:sz w:val="24"/>
          <w:szCs w:val="24"/>
          <w:shd w:val="clear" w:fill="FFFFFF" w:color="FFFFFF"/>
          <w:lang w:val="ru-RU"/>
        </w:rPr>
        <w:t xml:space="preserve">поселения от 5 августа 2021 года № 34 «Об утверждении  Положения о порядке проведения конкурса по отбору кандидатур на должность Главы Колпашевского городского поселения».</w:t>
      </w:r>
      <w:r/>
    </w:p>
    <w:p>
      <w:pPr>
        <w:pStyle w:val="415"/>
        <w:numPr>
          <w:ilvl w:val="0"/>
          <w:numId w:val="2"/>
        </w:numPr>
        <w:ind w:left="0" w:right="0" w:firstLine="0"/>
        <w:jc w:val="both"/>
      </w:pPr>
      <w:r>
        <w:rPr>
          <w:b/>
          <w:bCs/>
          <w:sz w:val="24"/>
          <w:szCs w:val="24"/>
          <w:lang w:val="ru-RU"/>
        </w:rPr>
        <w:t xml:space="preserve">Докладчик:  </w:t>
      </w:r>
      <w:r>
        <w:rPr>
          <w:sz w:val="24"/>
          <w:szCs w:val="24"/>
          <w:lang w:val="ru-RU"/>
        </w:rPr>
        <w:t xml:space="preserve">Мулина Ирина Александровна – Главный специалист по юридическим вопросам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4.</w:t>
      </w:r>
      <w:r>
        <w:rPr>
          <w:sz w:val="24"/>
          <w:szCs w:val="24"/>
          <w:lang w:val="ru-RU"/>
        </w:rPr>
        <w:t xml:space="preserve"> Об утверждении поручений по проведению Счётной палатой Колпашевского  района                мероприятий внешнего муниципального финансового контроля в муниципальном образовании «Колпашевское городское поселение» на 2022 год.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 </w:t>
      </w:r>
      <w:r>
        <w:rPr>
          <w:sz w:val="24"/>
          <w:szCs w:val="24"/>
          <w:lang w:val="ru-RU"/>
        </w:rPr>
        <w:t xml:space="preserve">Рыбалов Анатолий Федорович – Председатель Совета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5. </w:t>
      </w:r>
      <w:r>
        <w:rPr>
          <w:color w:val="000000"/>
          <w:sz w:val="24"/>
          <w:szCs w:val="24"/>
          <w:lang w:val="ru-RU"/>
        </w:rPr>
        <w:t xml:space="preserve">О предоставлении иных межбюджетных трансферто</w:t>
      </w:r>
      <w:r>
        <w:rPr>
          <w:color w:val="000000"/>
          <w:sz w:val="24"/>
          <w:szCs w:val="24"/>
          <w:lang w:val="ru-RU"/>
        </w:rPr>
        <w:t xml:space="preserve">в бюджету муниципального образования «Колпашевский район»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культуры». </w:t>
      </w:r>
      <w:r/>
    </w:p>
    <w:p>
      <w:pPr>
        <w:pStyle w:val="521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Ивченко Карина Андреевна – Начальник финансово-экономического отдела            Администрации Колпашевского городского поселения.</w:t>
      </w:r>
      <w:r/>
    </w:p>
    <w:p>
      <w:pPr>
        <w:pStyle w:val="488"/>
      </w:pPr>
      <w:r>
        <w:rPr>
          <w:b w:val="false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</w:t>
      </w:r>
      <w:r>
        <w:rPr>
          <w:b w:val="false"/>
          <w:bCs/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 xml:space="preserve">О предоставлении иных межбюджетных трансфертов бюджету муниципального                    образования «Колпашевский район» д</w:t>
      </w:r>
      <w:r>
        <w:rPr>
          <w:b w:val="false"/>
          <w:sz w:val="24"/>
          <w:szCs w:val="24"/>
        </w:rPr>
        <w:t xml:space="preserve">ля финансового обеспечения части переданных               полномочий по решению вопроса местного значения «Организация библиотечного                обслуживания населения, комплектование и обеспечение сохранности библиотечных фондов библиотек поселения.   </w:t>
      </w:r>
      <w:r/>
    </w:p>
    <w:p>
      <w:pPr>
        <w:pStyle w:val="521"/>
        <w:jc w:val="both"/>
      </w:pPr>
      <w:r>
        <w:rPr>
          <w:b/>
          <w:bCs/>
          <w:sz w:val="24"/>
          <w:szCs w:val="24"/>
          <w:lang w:val="ru-RU"/>
        </w:rPr>
        <w:t xml:space="preserve">Докладчик:</w:t>
      </w:r>
      <w:r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Ивченко Карина Андреевна – Начальник финансово-экономического отдела           Администрации Колпашевского городского поселения.</w:t>
      </w:r>
      <w:r/>
    </w:p>
    <w:p>
      <w:pPr>
        <w:pStyle w:val="488"/>
      </w:pPr>
      <w:r>
        <w:rPr>
          <w:bCs/>
          <w:sz w:val="24"/>
          <w:szCs w:val="24"/>
        </w:rPr>
        <w:t xml:space="preserve">7.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</w:rPr>
        <w:t xml:space="preserve">О внесении изменения в решение Совета Колпашевского городского поселения  от 23 декабря 2020 года № 32 «О предоставлении иных межбюджетных трансфертов бюджету                муниципального образования «К</w:t>
      </w:r>
      <w:r>
        <w:rPr>
          <w:b w:val="false"/>
          <w:color w:val="000000"/>
          <w:sz w:val="24"/>
          <w:szCs w:val="24"/>
        </w:rPr>
        <w:t xml:space="preserve">олпашевский район» для финансового обеспечения части            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поселения.</w:t>
      </w:r>
      <w:r/>
    </w:p>
    <w:p>
      <w:pPr>
        <w:pStyle w:val="521"/>
        <w:jc w:val="both"/>
      </w:pPr>
      <w:r>
        <w:rPr>
          <w:b/>
          <w:bCs/>
          <w:sz w:val="24"/>
          <w:szCs w:val="24"/>
          <w:lang w:val="ru-RU"/>
        </w:rPr>
        <w:t xml:space="preserve">Докладчик:</w:t>
      </w:r>
      <w:r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Ивченко Карина Андреевна – Начальник финансово-экономического отдела             Администрации Колпашевского городского поселения.</w:t>
      </w:r>
      <w:r/>
    </w:p>
    <w:p>
      <w:pPr>
        <w:pStyle w:val="488"/>
      </w:pPr>
      <w:r>
        <w:rPr>
          <w:bCs/>
          <w:sz w:val="24"/>
          <w:szCs w:val="24"/>
        </w:rPr>
        <w:t xml:space="preserve">8</w:t>
      </w:r>
      <w:r>
        <w:rPr>
          <w:b w:val="false"/>
          <w:bCs/>
          <w:sz w:val="24"/>
          <w:szCs w:val="24"/>
        </w:rPr>
        <w:t xml:space="preserve">.</w:t>
      </w:r>
      <w:r>
        <w:rPr>
          <w:b w:val="false"/>
          <w:bCs/>
          <w:color w:val="000000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</w:rPr>
        <w:t xml:space="preserve">О внесении изменения в решение Совета Колпашевского городского поселения  от 23                 декабря 2020 года № 33  «О предоставлении иных межбюджетных трансфертов бюджету        муниципальног</w:t>
      </w:r>
      <w:r>
        <w:rPr>
          <w:b w:val="false"/>
          <w:color w:val="000000"/>
          <w:sz w:val="24"/>
          <w:szCs w:val="24"/>
        </w:rPr>
        <w:t xml:space="preserve">о образования «Колпашевский район» для финансового обеспечения части           переданных полномочий по решению вопроса местного значения «Создание условий для               организации досуга и обеспечения жителей поселения услугами организаций культуры».</w:t>
      </w:r>
      <w:r/>
    </w:p>
    <w:p>
      <w:pPr>
        <w:pStyle w:val="521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Ивченко Карина Андреевна – Начальник финансово-экономического отдела Администрации Колпашевского городского поселения.</w:t>
      </w:r>
      <w:r/>
    </w:p>
    <w:p>
      <w:pPr>
        <w:pStyle w:val="424"/>
        <w:numPr>
          <w:ilvl w:val="8"/>
          <w:numId w:val="1"/>
        </w:numPr>
        <w:ind w:left="0" w:right="0" w:firstLine="0"/>
        <w:jc w:val="both"/>
      </w:pPr>
      <w:r>
        <w:rPr>
          <w:b/>
          <w:bCs/>
          <w:sz w:val="24"/>
          <w:szCs w:val="24"/>
        </w:rPr>
        <w:t xml:space="preserve">9. </w:t>
      </w:r>
      <w:r>
        <w:rPr>
          <w:sz w:val="24"/>
          <w:szCs w:val="24"/>
        </w:rPr>
        <w:t xml:space="preserve">Об утверждении ключевых показателей муниципального контроля в сфере благоу</w:t>
      </w:r>
      <w:r>
        <w:rPr>
          <w:sz w:val="24"/>
          <w:szCs w:val="24"/>
        </w:rPr>
        <w:t xml:space="preserve">стройства в границах муниципального образования «Колпашевское городское поселение» и их целевых значений, индикативных показателей для муниципального контроля в сфере благоустройства в границах муниципального образования «Колпашевское городское поселение».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Волков Александр Анатольевич – Начальник отдела управление муниципальным хозяйством Администрации Колпашевского городского поселения.</w:t>
      </w:r>
      <w:r/>
    </w:p>
    <w:p>
      <w:pPr>
        <w:pStyle w:val="424"/>
        <w:numPr>
          <w:ilvl w:val="8"/>
          <w:numId w:val="1"/>
        </w:numPr>
        <w:ind w:left="0" w:right="0" w:firstLine="0"/>
        <w:jc w:val="both"/>
      </w:pPr>
      <w:r>
        <w:rPr>
          <w:b/>
          <w:bCs/>
          <w:sz w:val="24"/>
          <w:szCs w:val="24"/>
        </w:rPr>
        <w:t xml:space="preserve">10. </w:t>
      </w:r>
      <w:r>
        <w:rPr>
          <w:sz w:val="24"/>
          <w:szCs w:val="24"/>
        </w:rPr>
        <w:t xml:space="preserve">Об утвер</w:t>
      </w:r>
      <w:r>
        <w:rPr>
          <w:sz w:val="24"/>
          <w:szCs w:val="24"/>
        </w:rPr>
        <w:t xml:space="preserve">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в                 границах муниципального образования «Колпашевское городское поселение» и их целевых значен</w:t>
      </w:r>
      <w:r>
        <w:rPr>
          <w:sz w:val="24"/>
          <w:szCs w:val="24"/>
        </w:rPr>
        <w:t xml:space="preserve">ий, индикативных показателей для муниципального контроля на автомобильном            транспорте, городском наземном электрическом транспорте и в дорожном хозяйстве в                    границах муниципального образования «Колпашевское городское поселение».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Волков Александр Анатольевич – Начальник отдела управление муниципальным хозяйством Администрации Колпашевского городского поселения.</w:t>
      </w:r>
      <w:r/>
    </w:p>
    <w:p>
      <w:pPr>
        <w:pStyle w:val="424"/>
        <w:numPr>
          <w:ilvl w:val="8"/>
          <w:numId w:val="1"/>
        </w:numPr>
        <w:ind w:left="53" w:right="0" w:hanging="53"/>
        <w:jc w:val="both"/>
      </w:pPr>
      <w:r>
        <w:rPr>
          <w:b/>
          <w:bCs/>
          <w:sz w:val="24"/>
          <w:szCs w:val="24"/>
        </w:rPr>
        <w:t xml:space="preserve">11. </w:t>
      </w:r>
      <w:r>
        <w:rPr>
          <w:sz w:val="24"/>
          <w:szCs w:val="24"/>
        </w:rPr>
        <w:t xml:space="preserve">Об утверждении  ключевых показателей муниципального контроля за исполнением единой теплоснабжающей организацией обязат</w:t>
      </w:r>
      <w:r>
        <w:rPr>
          <w:sz w:val="24"/>
          <w:szCs w:val="24"/>
        </w:rPr>
        <w:t xml:space="preserve">ельств по строительству, реконструкции и (или) модернизации объектов теплоснабжения в границах муниципального образования                 «Колпашевское городское поселение» и их целевых значений, индикативных показателей для муниципального контроля за испо</w:t>
      </w:r>
      <w:r>
        <w:rPr>
          <w:sz w:val="24"/>
          <w:szCs w:val="24"/>
        </w:rPr>
        <w:t xml:space="preserve">лнением единой теплоснабжающей организацией               обязательств по строительству, реконструкции и (или) модернизации объектов                        теплоснабжения в границах муниципального образования «Колпашевское городское             поселение».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Волков Александр Анатольевич – Начальник отдела управление муниципальным хозяйством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</w:rPr>
        <w:t xml:space="preserve">12.</w:t>
      </w:r>
      <w:r>
        <w:rPr>
          <w:sz w:val="24"/>
          <w:szCs w:val="24"/>
        </w:rPr>
        <w:t xml:space="preserve"> Об утверждении ключевых показателей муниципаль</w:t>
      </w:r>
      <w:r>
        <w:rPr>
          <w:sz w:val="24"/>
          <w:szCs w:val="24"/>
        </w:rPr>
        <w:t xml:space="preserve">ного жилищного контроля в границах муниципального образования «Колпашевское городское поселение» и их целевых значений, индикативных показателей для муниципального жилищного контроля в границах муниципального образования «Колпашевское городское поселение».</w:t>
      </w:r>
      <w:r/>
    </w:p>
    <w:p>
      <w:pPr>
        <w:pStyle w:val="424"/>
        <w:numPr>
          <w:ilvl w:val="8"/>
          <w:numId w:val="1"/>
        </w:numPr>
        <w:ind w:left="0" w:right="0" w:firstLine="0"/>
        <w:jc w:val="both"/>
      </w:pPr>
      <w:r/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Волков Александр Анатольевич – Начальник отдела управление муниципальным хозяйством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13.</w:t>
      </w:r>
      <w:r>
        <w:rPr>
          <w:sz w:val="24"/>
          <w:szCs w:val="24"/>
          <w:lang w:val="ru-RU"/>
        </w:rPr>
        <w:t xml:space="preserve"> Об утверждении </w:t>
      </w:r>
      <w:r>
        <w:rPr>
          <w:rFonts w:eastAsia="PMingLiU"/>
          <w:color w:val="00000A"/>
          <w:sz w:val="24"/>
          <w:szCs w:val="24"/>
          <w:lang w:val="ru-RU"/>
        </w:rPr>
        <w:t xml:space="preserve">ключевых показателей муниципального земельного контр</w:t>
      </w:r>
      <w:r>
        <w:rPr>
          <w:rFonts w:eastAsia="PMingLiU"/>
          <w:color w:val="00000A"/>
          <w:sz w:val="24"/>
          <w:szCs w:val="24"/>
          <w:lang w:val="ru-RU"/>
        </w:rPr>
        <w:t xml:space="preserve">оля в границах муниципального образования «Колпашевское городское поселение» и их целевых значений, индикативных показателей для муниципального земельного контроля в границах                    муниципального образования «Колпашевское городское поселение».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Минина Елена Александровна – Начальник отдела градостроительства и благоустройства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14.</w:t>
      </w:r>
      <w:r>
        <w:rPr>
          <w:sz w:val="24"/>
          <w:szCs w:val="24"/>
          <w:lang w:val="ru-RU"/>
        </w:rPr>
        <w:t xml:space="preserve"> Об отмене решения Совета Колпашевского городского поселения от 29 апреля 2021 года   № 16 «О дополнительных мерах социальной поддержки граждан на территории муниципального образования «Колпашевское городское поселение».</w:t>
      </w:r>
      <w:r/>
    </w:p>
    <w:p>
      <w:pPr>
        <w:pStyle w:val="415"/>
        <w:numPr>
          <w:ilvl w:val="0"/>
          <w:numId w:val="2"/>
        </w:numPr>
        <w:ind w:left="0" w:right="0" w:firstLine="0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Барышева Юлия Юрьевна - Главный специалист по юридическим вопросам Администрации Колпашевского городского поселения.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15. </w:t>
      </w:r>
      <w:r>
        <w:rPr>
          <w:sz w:val="24"/>
          <w:szCs w:val="24"/>
          <w:lang w:val="ru-RU"/>
        </w:rPr>
        <w:t xml:space="preserve">План работы Совета Колпашевского городского поселения на 2022г.</w:t>
      </w:r>
      <w:r/>
    </w:p>
    <w:p>
      <w:pPr>
        <w:pStyle w:val="415"/>
        <w:jc w:val="both"/>
      </w:pPr>
      <w:r>
        <w:rPr>
          <w:b/>
          <w:bCs/>
          <w:sz w:val="24"/>
          <w:szCs w:val="24"/>
          <w:lang w:val="ru-RU"/>
        </w:rPr>
        <w:t xml:space="preserve">Докладчик: </w:t>
      </w:r>
      <w:r>
        <w:rPr>
          <w:sz w:val="24"/>
          <w:szCs w:val="24"/>
          <w:lang w:val="ru-RU"/>
        </w:rPr>
        <w:t xml:space="preserve">Рыбалов Анатолий Федорович – Председатель Совета Колпашевского городского поселения.</w:t>
      </w:r>
      <w:r/>
    </w:p>
    <w:p>
      <w:pPr>
        <w:pStyle w:val="415"/>
        <w:jc w:val="both"/>
      </w:pPr>
      <w:r>
        <w:rPr>
          <w:b/>
          <w:color w:val="000000"/>
          <w:sz w:val="24"/>
          <w:szCs w:val="24"/>
          <w:lang w:val="ru-RU" w:eastAsia="ru-RU"/>
        </w:rPr>
        <w:t xml:space="preserve">Разное.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0000000000000"/>
  </w:font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6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1">
      <w:start w:val="1"/>
      <w:numFmt w:val="decimal"/>
      <w:pStyle w:val="417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2">
      <w:start w:val="1"/>
      <w:numFmt w:val="decimal"/>
      <w:pStyle w:val="418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3">
      <w:start w:val="1"/>
      <w:numFmt w:val="decimal"/>
      <w:pStyle w:val="419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4">
      <w:start w:val="1"/>
      <w:numFmt w:val="decimal"/>
      <w:pStyle w:val="420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5">
      <w:start w:val="1"/>
      <w:numFmt w:val="decimal"/>
      <w:pStyle w:val="421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6">
      <w:start w:val="1"/>
      <w:numFmt w:val="decimal"/>
      <w:pStyle w:val="422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7">
      <w:start w:val="1"/>
      <w:numFmt w:val="decimal"/>
      <w:pStyle w:val="423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  <w:lvl w:ilvl="8">
      <w:start w:val="1"/>
      <w:numFmt w:val="decimal"/>
      <w:pStyle w:val="424"/>
      <w:isLgl w:val="false"/>
      <w:suff w:val="nothing"/>
      <w:lvlText w:val=""/>
      <w:lvlJc w:val="left"/>
      <w:pPr>
        <w:pStyle w:val="41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415"/>
        <w:ind w:left="432" w:hanging="432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1">
      <w:start w:val="1"/>
      <w:numFmt w:val="decimal"/>
      <w:isLgl w:val="false"/>
      <w:suff w:val="nothing"/>
      <w:lvlText w:val=""/>
      <w:lvlJc w:val="left"/>
      <w:pPr>
        <w:pStyle w:val="415"/>
        <w:ind w:left="576" w:hanging="576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2">
      <w:start w:val="1"/>
      <w:numFmt w:val="decimal"/>
      <w:isLgl w:val="false"/>
      <w:suff w:val="nothing"/>
      <w:lvlText w:val=""/>
      <w:lvlJc w:val="left"/>
      <w:pPr>
        <w:pStyle w:val="415"/>
        <w:ind w:left="720" w:hanging="720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3">
      <w:start w:val="1"/>
      <w:numFmt w:val="decimal"/>
      <w:isLgl w:val="false"/>
      <w:suff w:val="nothing"/>
      <w:lvlText w:val=""/>
      <w:lvlJc w:val="left"/>
      <w:pPr>
        <w:pStyle w:val="415"/>
        <w:ind w:left="864" w:hanging="864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4">
      <w:start w:val="1"/>
      <w:numFmt w:val="decimal"/>
      <w:isLgl w:val="false"/>
      <w:suff w:val="nothing"/>
      <w:lvlText w:val=""/>
      <w:lvlJc w:val="left"/>
      <w:pPr>
        <w:pStyle w:val="415"/>
        <w:ind w:left="1008" w:hanging="1008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5">
      <w:start w:val="1"/>
      <w:numFmt w:val="decimal"/>
      <w:isLgl w:val="false"/>
      <w:suff w:val="nothing"/>
      <w:lvlText w:val=""/>
      <w:lvlJc w:val="left"/>
      <w:pPr>
        <w:pStyle w:val="415"/>
        <w:ind w:left="1152" w:hanging="1152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6">
      <w:start w:val="1"/>
      <w:numFmt w:val="decimal"/>
      <w:isLgl w:val="false"/>
      <w:suff w:val="nothing"/>
      <w:lvlText w:val=""/>
      <w:lvlJc w:val="left"/>
      <w:pPr>
        <w:pStyle w:val="415"/>
        <w:ind w:left="1296" w:hanging="1296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7">
      <w:start w:val="1"/>
      <w:numFmt w:val="decimal"/>
      <w:isLgl w:val="false"/>
      <w:suff w:val="nothing"/>
      <w:lvlText w:val=""/>
      <w:lvlJc w:val="left"/>
      <w:pPr>
        <w:pStyle w:val="415"/>
        <w:ind w:left="1440" w:hanging="1440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8">
      <w:start w:val="1"/>
      <w:numFmt w:val="decimal"/>
      <w:isLgl w:val="false"/>
      <w:suff w:val="nothing"/>
      <w:lvlText w:val=""/>
      <w:lvlJc w:val="left"/>
      <w:pPr>
        <w:pStyle w:val="415"/>
        <w:ind w:left="1584" w:hanging="1584"/>
        <w:tabs>
          <w:tab w:val="num" w:pos="0" w:leader="none"/>
        </w:tabs>
      </w:pPr>
      <w:rPr>
        <w:rFonts w:ascii="Times New Roman" w:hAnsi="Times New Roman"/>
        <w:sz w:val="28"/>
        <w:szCs w:val="28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5"/>
    <w:next w:val="415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15"/>
    <w:next w:val="415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15"/>
    <w:next w:val="415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15"/>
    <w:next w:val="415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15"/>
    <w:next w:val="415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15"/>
    <w:next w:val="415"/>
    <w:link w:val="4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15"/>
    <w:next w:val="415"/>
    <w:link w:val="4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15"/>
    <w:next w:val="415"/>
    <w:link w:val="4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15"/>
    <w:next w:val="415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32">
    <w:name w:val="Title"/>
    <w:basedOn w:val="415"/>
    <w:next w:val="415"/>
    <w:link w:val="444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34">
    <w:name w:val="Subtitle"/>
    <w:basedOn w:val="415"/>
    <w:next w:val="415"/>
    <w:link w:val="445"/>
    <w:qFormat/>
    <w:uiPriority w:val="11"/>
    <w:rPr>
      <w:sz w:val="24"/>
      <w:szCs w:val="24"/>
    </w:rPr>
    <w:pPr>
      <w:spacing w:after="200" w:before="200"/>
    </w:pPr>
  </w:style>
  <w:style w:type="paragraph" w:styleId="40">
    <w:name w:val="Header"/>
    <w:basedOn w:val="415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15"/>
    <w:link w:val="4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415"/>
    <w:next w:val="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6">
    <w:name w:val="Table Grid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9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table" w:styleId="4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15" w:default="1">
    <w:name w:val="Normal"/>
    <w:next w:val="415"/>
    <w:link w:val="415"/>
    <w:rPr>
      <w:rFonts w:ascii="Times New Roman" w:hAnsi="Times New Roman" w:eastAsia="Times New Roman"/>
      <w:color w:val="00000A"/>
      <w:sz w:val="20"/>
      <w:szCs w:val="20"/>
      <w:lang w:val="en-US" w:bidi="ar-SA" w:eastAsia="zh-CN"/>
    </w:rPr>
    <w:pPr>
      <w:jc w:val="left"/>
      <w:widowControl/>
    </w:pPr>
  </w:style>
  <w:style w:type="paragraph" w:styleId="416">
    <w:name w:val="Заголовок 1"/>
    <w:basedOn w:val="415"/>
    <w:next w:val="488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417">
    <w:name w:val="Заголовок 2"/>
    <w:basedOn w:val="415"/>
    <w:next w:val="488"/>
    <w:link w:val="415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418">
    <w:name w:val="Заголовок 3"/>
    <w:basedOn w:val="415"/>
    <w:next w:val="488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419">
    <w:name w:val="Заголовок 4"/>
    <w:basedOn w:val="415"/>
    <w:next w:val="488"/>
    <w:link w:val="415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420">
    <w:name w:val="Заголовок 5"/>
    <w:basedOn w:val="415"/>
    <w:next w:val="488"/>
    <w:link w:val="415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421">
    <w:name w:val="Заголовок 6"/>
    <w:basedOn w:val="415"/>
    <w:next w:val="488"/>
    <w:link w:val="415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422">
    <w:name w:val="Заголовок 7"/>
    <w:basedOn w:val="415"/>
    <w:next w:val="488"/>
    <w:link w:val="415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423">
    <w:name w:val="Заголовок 8"/>
    <w:basedOn w:val="415"/>
    <w:next w:val="488"/>
    <w:link w:val="415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424">
    <w:name w:val="Заголовок 9"/>
    <w:basedOn w:val="415"/>
    <w:next w:val="488"/>
    <w:link w:val="415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425">
    <w:name w:val="WW8Num1z0"/>
    <w:next w:val="425"/>
    <w:link w:val="415"/>
    <w:rPr>
      <w:rFonts w:ascii="Times New Roman" w:hAnsi="Times New Roman"/>
      <w:sz w:val="28"/>
      <w:szCs w:val="28"/>
      <w:lang w:val="ru-RU"/>
    </w:rPr>
  </w:style>
  <w:style w:type="character" w:styleId="426">
    <w:name w:val="WW8Num2z0"/>
    <w:basedOn w:val="464"/>
    <w:next w:val="426"/>
    <w:link w:val="415"/>
  </w:style>
  <w:style w:type="character" w:styleId="427">
    <w:name w:val="WW8Num2z1"/>
    <w:basedOn w:val="464"/>
    <w:next w:val="427"/>
    <w:link w:val="415"/>
  </w:style>
  <w:style w:type="character" w:styleId="428">
    <w:name w:val="WW8Num2z2"/>
    <w:basedOn w:val="464"/>
    <w:next w:val="428"/>
    <w:link w:val="415"/>
  </w:style>
  <w:style w:type="character" w:styleId="429">
    <w:name w:val="WW8Num2z3"/>
    <w:basedOn w:val="464"/>
    <w:next w:val="429"/>
    <w:link w:val="415"/>
  </w:style>
  <w:style w:type="character" w:styleId="430">
    <w:name w:val="WW8Num2z4"/>
    <w:basedOn w:val="464"/>
    <w:next w:val="430"/>
    <w:link w:val="415"/>
  </w:style>
  <w:style w:type="character" w:styleId="431">
    <w:name w:val="WW8Num2z5"/>
    <w:basedOn w:val="464"/>
    <w:next w:val="431"/>
    <w:link w:val="415"/>
  </w:style>
  <w:style w:type="character" w:styleId="432">
    <w:name w:val="WW8Num2z6"/>
    <w:basedOn w:val="464"/>
    <w:next w:val="432"/>
    <w:link w:val="415"/>
  </w:style>
  <w:style w:type="character" w:styleId="433">
    <w:name w:val="WW8Num2z7"/>
    <w:basedOn w:val="464"/>
    <w:next w:val="433"/>
    <w:link w:val="415"/>
  </w:style>
  <w:style w:type="character" w:styleId="434">
    <w:name w:val="WW8Num2z8"/>
    <w:basedOn w:val="464"/>
    <w:next w:val="434"/>
    <w:link w:val="415"/>
  </w:style>
  <w:style w:type="character" w:styleId="435">
    <w:name w:val="Heading 1 Char"/>
    <w:next w:val="435"/>
    <w:link w:val="415"/>
    <w:rPr>
      <w:rFonts w:ascii="Arial" w:hAnsi="Arial" w:eastAsia="Arial"/>
      <w:sz w:val="40"/>
      <w:szCs w:val="40"/>
    </w:rPr>
  </w:style>
  <w:style w:type="character" w:styleId="436">
    <w:name w:val="Heading 2 Char"/>
    <w:next w:val="436"/>
    <w:link w:val="415"/>
    <w:rPr>
      <w:rFonts w:ascii="Arial" w:hAnsi="Arial" w:eastAsia="Arial"/>
      <w:sz w:val="34"/>
    </w:rPr>
  </w:style>
  <w:style w:type="character" w:styleId="437">
    <w:name w:val="Heading 3 Char"/>
    <w:next w:val="437"/>
    <w:link w:val="415"/>
    <w:rPr>
      <w:rFonts w:ascii="Arial" w:hAnsi="Arial" w:eastAsia="Arial"/>
      <w:sz w:val="30"/>
      <w:szCs w:val="30"/>
    </w:rPr>
  </w:style>
  <w:style w:type="character" w:styleId="438">
    <w:name w:val="Heading 4 Char"/>
    <w:next w:val="438"/>
    <w:link w:val="415"/>
    <w:rPr>
      <w:rFonts w:ascii="Arial" w:hAnsi="Arial" w:eastAsia="Arial"/>
      <w:b/>
      <w:bCs/>
      <w:sz w:val="26"/>
      <w:szCs w:val="26"/>
    </w:rPr>
  </w:style>
  <w:style w:type="character" w:styleId="439">
    <w:name w:val="Heading 5 Char"/>
    <w:next w:val="439"/>
    <w:link w:val="415"/>
    <w:rPr>
      <w:rFonts w:ascii="Arial" w:hAnsi="Arial" w:eastAsia="Arial"/>
      <w:b/>
      <w:bCs/>
      <w:sz w:val="24"/>
      <w:szCs w:val="24"/>
    </w:rPr>
  </w:style>
  <w:style w:type="character" w:styleId="440">
    <w:name w:val="Heading 6 Char"/>
    <w:next w:val="440"/>
    <w:link w:val="415"/>
    <w:rPr>
      <w:rFonts w:ascii="Arial" w:hAnsi="Arial" w:eastAsia="Arial"/>
      <w:b/>
      <w:bCs/>
      <w:sz w:val="22"/>
      <w:szCs w:val="22"/>
    </w:rPr>
  </w:style>
  <w:style w:type="character" w:styleId="441">
    <w:name w:val="Heading 7 Char"/>
    <w:next w:val="441"/>
    <w:link w:val="415"/>
    <w:rPr>
      <w:rFonts w:ascii="Arial" w:hAnsi="Arial" w:eastAsia="Arial"/>
      <w:b/>
      <w:bCs/>
      <w:i/>
      <w:iCs/>
      <w:sz w:val="22"/>
      <w:szCs w:val="22"/>
    </w:rPr>
  </w:style>
  <w:style w:type="character" w:styleId="442">
    <w:name w:val="Heading 8 Char"/>
    <w:next w:val="442"/>
    <w:link w:val="415"/>
    <w:rPr>
      <w:rFonts w:ascii="Arial" w:hAnsi="Arial" w:eastAsia="Arial"/>
      <w:i/>
      <w:iCs/>
      <w:sz w:val="22"/>
      <w:szCs w:val="22"/>
    </w:rPr>
  </w:style>
  <w:style w:type="character" w:styleId="443">
    <w:name w:val="Heading 9 Char"/>
    <w:next w:val="443"/>
    <w:link w:val="415"/>
    <w:rPr>
      <w:rFonts w:ascii="Arial" w:hAnsi="Arial" w:eastAsia="Arial"/>
      <w:i/>
      <w:iCs/>
      <w:sz w:val="21"/>
      <w:szCs w:val="21"/>
    </w:rPr>
  </w:style>
  <w:style w:type="character" w:styleId="444">
    <w:name w:val="Title Char"/>
    <w:next w:val="444"/>
    <w:link w:val="415"/>
    <w:rPr>
      <w:sz w:val="48"/>
      <w:szCs w:val="48"/>
    </w:rPr>
  </w:style>
  <w:style w:type="character" w:styleId="445">
    <w:name w:val="Subtitle Char"/>
    <w:next w:val="445"/>
    <w:link w:val="415"/>
    <w:rPr>
      <w:sz w:val="24"/>
      <w:szCs w:val="24"/>
    </w:rPr>
  </w:style>
  <w:style w:type="character" w:styleId="446">
    <w:name w:val="Quote Char"/>
    <w:next w:val="446"/>
    <w:link w:val="415"/>
    <w:rPr>
      <w:i/>
    </w:rPr>
  </w:style>
  <w:style w:type="character" w:styleId="447">
    <w:name w:val="Intense Quote Char"/>
    <w:next w:val="447"/>
    <w:link w:val="415"/>
    <w:rPr>
      <w:i/>
    </w:rPr>
  </w:style>
  <w:style w:type="character" w:styleId="448">
    <w:name w:val="Header Char"/>
    <w:next w:val="448"/>
    <w:link w:val="415"/>
  </w:style>
  <w:style w:type="character" w:styleId="449">
    <w:name w:val="Footer Char"/>
    <w:next w:val="449"/>
    <w:link w:val="415"/>
  </w:style>
  <w:style w:type="character" w:styleId="450">
    <w:name w:val="Caption Char"/>
    <w:next w:val="450"/>
    <w:link w:val="415"/>
  </w:style>
  <w:style w:type="character" w:styleId="451">
    <w:name w:val="Интернет-ссылка"/>
    <w:next w:val="451"/>
    <w:link w:val="415"/>
    <w:rPr>
      <w:color w:val="0000FF"/>
      <w:u w:val="single"/>
    </w:rPr>
  </w:style>
  <w:style w:type="character" w:styleId="452">
    <w:name w:val="Footnote Text Char"/>
    <w:next w:val="452"/>
    <w:link w:val="415"/>
    <w:rPr>
      <w:sz w:val="18"/>
    </w:rPr>
  </w:style>
  <w:style w:type="character" w:styleId="453">
    <w:name w:val="footnote reference"/>
    <w:next w:val="453"/>
    <w:link w:val="415"/>
    <w:rPr>
      <w:vertAlign w:val="superscript"/>
    </w:rPr>
  </w:style>
  <w:style w:type="character" w:styleId="454">
    <w:name w:val="Endnote Text Char"/>
    <w:next w:val="454"/>
    <w:link w:val="415"/>
    <w:rPr>
      <w:sz w:val="20"/>
    </w:rPr>
  </w:style>
  <w:style w:type="character" w:styleId="455">
    <w:name w:val="endnote reference"/>
    <w:next w:val="455"/>
    <w:link w:val="415"/>
    <w:rPr>
      <w:vertAlign w:val="superscript"/>
    </w:rPr>
  </w:style>
  <w:style w:type="character" w:styleId="456">
    <w:name w:val="WW8Num1z1"/>
    <w:next w:val="456"/>
    <w:link w:val="415"/>
  </w:style>
  <w:style w:type="character" w:styleId="457">
    <w:name w:val="WW8Num1z2"/>
    <w:next w:val="457"/>
    <w:link w:val="415"/>
  </w:style>
  <w:style w:type="character" w:styleId="458">
    <w:name w:val="WW8Num1z3"/>
    <w:next w:val="458"/>
    <w:link w:val="415"/>
  </w:style>
  <w:style w:type="character" w:styleId="459">
    <w:name w:val="WW8Num1z4"/>
    <w:next w:val="459"/>
    <w:link w:val="415"/>
  </w:style>
  <w:style w:type="character" w:styleId="460">
    <w:name w:val="WW8Num1z5"/>
    <w:next w:val="460"/>
    <w:link w:val="415"/>
  </w:style>
  <w:style w:type="character" w:styleId="461">
    <w:name w:val="WW8Num1z6"/>
    <w:next w:val="461"/>
    <w:link w:val="415"/>
  </w:style>
  <w:style w:type="character" w:styleId="462">
    <w:name w:val="WW8Num1z7"/>
    <w:next w:val="462"/>
    <w:link w:val="415"/>
  </w:style>
  <w:style w:type="character" w:styleId="463">
    <w:name w:val="WW8Num1z8"/>
    <w:next w:val="463"/>
  </w:style>
  <w:style w:type="character" w:styleId="464">
    <w:name w:val="Основной шрифт абзаца"/>
    <w:next w:val="464"/>
  </w:style>
  <w:style w:type="character" w:styleId="465">
    <w:name w:val="Основной шрифт абзаца*"/>
    <w:basedOn w:val="464"/>
    <w:next w:val="465"/>
  </w:style>
  <w:style w:type="character" w:styleId="466">
    <w:name w:val="WW8Num3z0"/>
    <w:next w:val="466"/>
    <w:link w:val="415"/>
    <w:rPr>
      <w:rFonts w:ascii="Times New Roman" w:hAnsi="Times New Roman"/>
      <w:sz w:val="28"/>
      <w:szCs w:val="28"/>
    </w:rPr>
  </w:style>
  <w:style w:type="character" w:styleId="467">
    <w:name w:val="WW8Num3z1"/>
    <w:next w:val="467"/>
    <w:link w:val="415"/>
  </w:style>
  <w:style w:type="character" w:styleId="468">
    <w:name w:val="WW8Num3z2"/>
    <w:next w:val="468"/>
    <w:link w:val="415"/>
  </w:style>
  <w:style w:type="character" w:styleId="469">
    <w:name w:val="WW8Num3z3"/>
    <w:next w:val="469"/>
    <w:link w:val="415"/>
  </w:style>
  <w:style w:type="character" w:styleId="470">
    <w:name w:val="WW8Num3z4"/>
    <w:next w:val="470"/>
    <w:link w:val="415"/>
  </w:style>
  <w:style w:type="character" w:styleId="471">
    <w:name w:val="WW8Num3z5"/>
    <w:next w:val="471"/>
    <w:link w:val="415"/>
  </w:style>
  <w:style w:type="character" w:styleId="472">
    <w:name w:val="WW8Num3z6"/>
    <w:next w:val="472"/>
    <w:link w:val="415"/>
  </w:style>
  <w:style w:type="character" w:styleId="473">
    <w:name w:val="WW8Num3z7"/>
    <w:next w:val="473"/>
    <w:link w:val="415"/>
  </w:style>
  <w:style w:type="character" w:styleId="474">
    <w:name w:val="WW8Num3z8"/>
    <w:next w:val="474"/>
    <w:link w:val="415"/>
  </w:style>
  <w:style w:type="character" w:styleId="475">
    <w:name w:val="Выделение жирным"/>
    <w:next w:val="475"/>
    <w:link w:val="415"/>
    <w:rPr>
      <w:b/>
      <w:bCs/>
    </w:rPr>
  </w:style>
  <w:style w:type="character" w:styleId="476" w:default="1">
    <w:name w:val="Default Paragraph Font"/>
    <w:next w:val="476"/>
    <w:link w:val="415"/>
  </w:style>
  <w:style w:type="character" w:styleId="477">
    <w:name w:val="ListLabel 1"/>
    <w:next w:val="477"/>
    <w:link w:val="415"/>
  </w:style>
  <w:style w:type="character" w:styleId="478">
    <w:name w:val="ListLabel 2"/>
    <w:next w:val="478"/>
    <w:link w:val="415"/>
  </w:style>
  <w:style w:type="character" w:styleId="479">
    <w:name w:val="ListLabel 3"/>
    <w:next w:val="479"/>
    <w:link w:val="415"/>
  </w:style>
  <w:style w:type="character" w:styleId="480">
    <w:name w:val="ListLabel 4"/>
    <w:next w:val="480"/>
    <w:link w:val="415"/>
  </w:style>
  <w:style w:type="character" w:styleId="481">
    <w:name w:val="ListLabel 5"/>
    <w:next w:val="481"/>
    <w:link w:val="415"/>
  </w:style>
  <w:style w:type="character" w:styleId="482">
    <w:name w:val="ListLabel 6"/>
    <w:next w:val="482"/>
    <w:link w:val="415"/>
  </w:style>
  <w:style w:type="character" w:styleId="483">
    <w:name w:val="ListLabel 7"/>
    <w:next w:val="483"/>
    <w:link w:val="415"/>
    <w:rPr>
      <w:rFonts w:ascii="Times New Roman" w:hAnsi="Times New Roman"/>
      <w:sz w:val="24"/>
    </w:rPr>
  </w:style>
  <w:style w:type="character" w:styleId="484">
    <w:name w:val="ListLabel 8"/>
    <w:next w:val="484"/>
    <w:link w:val="415"/>
  </w:style>
  <w:style w:type="character" w:styleId="485">
    <w:name w:val="ListLabel 9"/>
    <w:next w:val="485"/>
    <w:link w:val="415"/>
  </w:style>
  <w:style w:type="character" w:styleId="486">
    <w:name w:val="Цветовое выделение для Текст"/>
    <w:next w:val="486"/>
    <w:link w:val="415"/>
    <w:rPr>
      <w:sz w:val="24"/>
    </w:rPr>
  </w:style>
  <w:style w:type="paragraph" w:styleId="487">
    <w:name w:val="Заголовок"/>
    <w:basedOn w:val="415"/>
    <w:next w:val="488"/>
    <w:link w:val="415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488">
    <w:name w:val="Основной текст"/>
    <w:basedOn w:val="415"/>
    <w:next w:val="488"/>
    <w:link w:val="415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489">
    <w:name w:val="Список"/>
    <w:basedOn w:val="488"/>
    <w:next w:val="489"/>
    <w:link w:val="415"/>
  </w:style>
  <w:style w:type="paragraph" w:styleId="490">
    <w:name w:val="Название"/>
    <w:basedOn w:val="415"/>
    <w:next w:val="490"/>
    <w:link w:val="415"/>
    <w:rPr>
      <w:i/>
      <w:iCs/>
      <w:sz w:val="24"/>
      <w:szCs w:val="24"/>
    </w:rPr>
    <w:pPr>
      <w:spacing w:after="120" w:before="120"/>
      <w:suppressLineNumbers/>
    </w:pPr>
  </w:style>
  <w:style w:type="paragraph" w:styleId="491">
    <w:name w:val="Указатель"/>
    <w:basedOn w:val="415"/>
    <w:next w:val="491"/>
    <w:link w:val="415"/>
    <w:pPr>
      <w:suppressLineNumbers/>
    </w:pPr>
  </w:style>
  <w:style w:type="paragraph" w:styleId="492">
    <w:name w:val="List Paragraph"/>
    <w:basedOn w:val="415"/>
    <w:next w:val="492"/>
    <w:link w:val="415"/>
    <w:pPr>
      <w:contextualSpacing w:val="true"/>
      <w:ind w:left="720" w:right="0" w:firstLine="0"/>
      <w:spacing w:after="0" w:before="0"/>
    </w:pPr>
  </w:style>
  <w:style w:type="paragraph" w:styleId="493">
    <w:name w:val="No Spacing"/>
    <w:next w:val="493"/>
    <w:link w:val="415"/>
    <w:rPr>
      <w:rFonts w:ascii="Times New Roman" w:hAnsi="Times New Roman" w:eastAsia="Times New Roman"/>
      <w:color w:val="auto"/>
      <w:sz w:val="20"/>
      <w:szCs w:val="20"/>
      <w:lang w:val="ru-RU" w:bidi="hi-IN" w:eastAsia="zh-CN"/>
    </w:rPr>
    <w:pPr>
      <w:jc w:val="left"/>
      <w:spacing w:lineRule="auto" w:line="240" w:after="0" w:before="0"/>
      <w:widowControl/>
    </w:pPr>
  </w:style>
  <w:style w:type="paragraph" w:styleId="494">
    <w:name w:val="Заглавие"/>
    <w:basedOn w:val="415"/>
    <w:next w:val="488"/>
    <w:link w:val="415"/>
    <w:rPr>
      <w:sz w:val="48"/>
      <w:szCs w:val="48"/>
    </w:rPr>
    <w:pPr>
      <w:contextualSpacing w:val="true"/>
      <w:spacing w:after="200" w:before="300"/>
    </w:pPr>
  </w:style>
  <w:style w:type="paragraph" w:styleId="495">
    <w:name w:val="Подзаголовок"/>
    <w:basedOn w:val="415"/>
    <w:next w:val="488"/>
    <w:link w:val="415"/>
    <w:rPr>
      <w:sz w:val="24"/>
      <w:szCs w:val="24"/>
    </w:rPr>
    <w:pPr>
      <w:spacing w:after="200" w:before="200"/>
    </w:pPr>
  </w:style>
  <w:style w:type="paragraph" w:styleId="496">
    <w:name w:val="Quote"/>
    <w:basedOn w:val="415"/>
    <w:next w:val="496"/>
    <w:link w:val="415"/>
    <w:rPr>
      <w:i/>
    </w:rPr>
    <w:pPr>
      <w:ind w:left="720" w:right="720" w:firstLine="0"/>
    </w:pPr>
  </w:style>
  <w:style w:type="paragraph" w:styleId="497">
    <w:name w:val="Intense Quote"/>
    <w:basedOn w:val="415"/>
    <w:next w:val="497"/>
    <w:link w:val="415"/>
    <w:rPr>
      <w:i/>
    </w:rPr>
    <w:pPr>
      <w:ind w:left="720" w:right="720" w:firstLine="0"/>
      <w:spacing w:after="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98">
    <w:name w:val="Верхний колонтитул"/>
    <w:basedOn w:val="415"/>
    <w:next w:val="498"/>
    <w:pPr>
      <w:spacing w:lineRule="auto" w:line="240" w:after="0" w:before="0"/>
      <w:tabs>
        <w:tab w:val="center" w:pos="7143" w:leader="none"/>
        <w:tab w:val="right" w:pos="14287" w:leader="none"/>
      </w:tabs>
    </w:pPr>
  </w:style>
  <w:style w:type="paragraph" w:styleId="499">
    <w:name w:val="Нижний колонтитул"/>
    <w:basedOn w:val="415"/>
    <w:next w:val="499"/>
    <w:link w:val="415"/>
    <w:pPr>
      <w:spacing w:lineRule="auto" w:line="240" w:after="0" w:before="0"/>
      <w:tabs>
        <w:tab w:val="center" w:pos="7143" w:leader="none"/>
        <w:tab w:val="right" w:pos="14287" w:leader="none"/>
      </w:tabs>
    </w:pPr>
  </w:style>
  <w:style w:type="paragraph" w:styleId="500">
    <w:name w:val="footnote text"/>
    <w:basedOn w:val="415"/>
    <w:next w:val="500"/>
    <w:link w:val="415"/>
    <w:rPr>
      <w:sz w:val="18"/>
    </w:rPr>
    <w:pPr>
      <w:spacing w:lineRule="auto" w:line="240" w:after="40" w:before="0"/>
    </w:pPr>
  </w:style>
  <w:style w:type="paragraph" w:styleId="501">
    <w:name w:val="endnote text"/>
    <w:basedOn w:val="415"/>
    <w:next w:val="501"/>
    <w:link w:val="415"/>
    <w:rPr>
      <w:sz w:val="20"/>
    </w:rPr>
    <w:pPr>
      <w:spacing w:lineRule="auto" w:line="240" w:after="0" w:before="0"/>
    </w:pPr>
  </w:style>
  <w:style w:type="paragraph" w:styleId="502">
    <w:name w:val="Оглавление 1"/>
    <w:basedOn w:val="415"/>
    <w:next w:val="502"/>
    <w:link w:val="415"/>
    <w:pPr>
      <w:ind w:left="0" w:right="0" w:firstLine="0"/>
      <w:spacing w:after="57" w:before="0"/>
    </w:pPr>
  </w:style>
  <w:style w:type="paragraph" w:styleId="503">
    <w:name w:val="Оглавление 2"/>
    <w:basedOn w:val="415"/>
    <w:next w:val="503"/>
    <w:link w:val="415"/>
    <w:pPr>
      <w:ind w:left="283" w:right="0" w:firstLine="0"/>
      <w:spacing w:after="57" w:before="0"/>
    </w:pPr>
  </w:style>
  <w:style w:type="paragraph" w:styleId="504">
    <w:name w:val="Оглавление 3"/>
    <w:basedOn w:val="415"/>
    <w:next w:val="504"/>
    <w:link w:val="415"/>
    <w:pPr>
      <w:ind w:left="567" w:right="0" w:firstLine="0"/>
      <w:spacing w:after="57" w:before="0"/>
    </w:pPr>
  </w:style>
  <w:style w:type="paragraph" w:styleId="505">
    <w:name w:val="Оглавление 4"/>
    <w:basedOn w:val="415"/>
    <w:next w:val="505"/>
    <w:link w:val="415"/>
    <w:pPr>
      <w:ind w:left="850" w:right="0" w:firstLine="0"/>
      <w:spacing w:after="57" w:before="0"/>
    </w:pPr>
  </w:style>
  <w:style w:type="paragraph" w:styleId="506">
    <w:name w:val="Оглавление 5"/>
    <w:basedOn w:val="415"/>
    <w:next w:val="506"/>
    <w:link w:val="415"/>
    <w:pPr>
      <w:ind w:left="1134" w:right="0" w:firstLine="0"/>
      <w:spacing w:after="57" w:before="0"/>
    </w:pPr>
  </w:style>
  <w:style w:type="paragraph" w:styleId="507">
    <w:name w:val="Оглавление 6"/>
    <w:basedOn w:val="415"/>
    <w:next w:val="507"/>
    <w:link w:val="415"/>
    <w:pPr>
      <w:ind w:left="1417" w:right="0" w:firstLine="0"/>
      <w:spacing w:after="57" w:before="0"/>
    </w:pPr>
  </w:style>
  <w:style w:type="paragraph" w:styleId="508">
    <w:name w:val="Оглавление 7"/>
    <w:basedOn w:val="415"/>
    <w:next w:val="508"/>
    <w:link w:val="415"/>
    <w:pPr>
      <w:ind w:left="1701" w:right="0" w:firstLine="0"/>
      <w:spacing w:after="57" w:before="0"/>
    </w:pPr>
  </w:style>
  <w:style w:type="paragraph" w:styleId="509">
    <w:name w:val="Оглавление 8"/>
    <w:basedOn w:val="415"/>
    <w:next w:val="509"/>
    <w:link w:val="415"/>
    <w:pPr>
      <w:ind w:left="1984" w:right="0" w:firstLine="0"/>
      <w:spacing w:after="57" w:before="0"/>
    </w:pPr>
  </w:style>
  <w:style w:type="paragraph" w:styleId="510">
    <w:name w:val="Оглавление 9"/>
    <w:basedOn w:val="415"/>
    <w:next w:val="510"/>
    <w:link w:val="415"/>
    <w:pPr>
      <w:ind w:left="2268" w:right="0" w:firstLine="0"/>
      <w:spacing w:after="57" w:before="0"/>
    </w:pPr>
  </w:style>
  <w:style w:type="paragraph" w:styleId="511">
    <w:name w:val="TOC Heading"/>
    <w:next w:val="511"/>
    <w:link w:val="415"/>
    <w:rPr>
      <w:rFonts w:ascii="Times New Roman" w:hAnsi="Times New Roman" w:eastAsia="Times New Roman"/>
      <w:color w:val="auto"/>
      <w:sz w:val="20"/>
      <w:szCs w:val="20"/>
      <w:lang w:val="ru-RU" w:bidi="hi-IN" w:eastAsia="zh-CN"/>
    </w:rPr>
    <w:pPr>
      <w:jc w:val="left"/>
      <w:widowControl/>
    </w:pPr>
  </w:style>
  <w:style w:type="paragraph" w:styleId="512">
    <w:name w:val="Название объекта"/>
    <w:basedOn w:val="415"/>
    <w:next w:val="512"/>
    <w:rPr>
      <w:i/>
      <w:sz w:val="24"/>
      <w:szCs w:val="24"/>
    </w:rPr>
    <w:pPr>
      <w:spacing w:after="120" w:before="120"/>
      <w:suppressLineNumbers/>
    </w:pPr>
  </w:style>
  <w:style w:type="paragraph" w:styleId="513">
    <w:name w:val="Указатель*"/>
    <w:basedOn w:val="415"/>
    <w:next w:val="513"/>
    <w:link w:val="415"/>
    <w:pPr>
      <w:suppressLineNumbers/>
    </w:pPr>
  </w:style>
  <w:style w:type="paragraph" w:styleId="514">
    <w:name w:val="Основной текст с отступом"/>
    <w:basedOn w:val="415"/>
    <w:next w:val="514"/>
    <w:link w:val="415"/>
    <w:rPr>
      <w:sz w:val="28"/>
      <w:lang w:val="ru-RU"/>
    </w:rPr>
    <w:pPr>
      <w:ind w:left="5400" w:right="0" w:firstLine="0"/>
      <w:jc w:val="both"/>
    </w:pPr>
  </w:style>
  <w:style w:type="paragraph" w:styleId="515">
    <w:name w:val="Текст выноски"/>
    <w:basedOn w:val="415"/>
    <w:next w:val="515"/>
    <w:link w:val="415"/>
    <w:rPr>
      <w:rFonts w:ascii="Tahoma" w:hAnsi="Tahoma"/>
      <w:sz w:val="16"/>
      <w:szCs w:val="16"/>
    </w:rPr>
  </w:style>
  <w:style w:type="paragraph" w:styleId="516">
    <w:name w:val="Знак1"/>
    <w:basedOn w:val="415"/>
    <w:next w:val="516"/>
    <w:link w:val="415"/>
    <w:rPr>
      <w:rFonts w:ascii="Tahoma" w:hAnsi="Tahoma"/>
    </w:rPr>
    <w:pPr>
      <w:spacing w:after="100" w:before="100"/>
    </w:pPr>
  </w:style>
  <w:style w:type="paragraph" w:styleId="517">
    <w:name w:val="Содержимое таблицы"/>
    <w:basedOn w:val="415"/>
    <w:next w:val="517"/>
    <w:link w:val="415"/>
    <w:pPr>
      <w:suppressLineNumbers/>
    </w:pPr>
  </w:style>
  <w:style w:type="paragraph" w:styleId="518">
    <w:name w:val="Заголовок таблицы"/>
    <w:basedOn w:val="517"/>
    <w:next w:val="518"/>
    <w:link w:val="415"/>
    <w:rPr>
      <w:b/>
    </w:rPr>
    <w:pPr>
      <w:jc w:val="center"/>
    </w:pPr>
  </w:style>
  <w:style w:type="paragraph" w:styleId="519">
    <w:name w:val="Основной текст 31"/>
    <w:basedOn w:val="415"/>
    <w:next w:val="519"/>
    <w:link w:val="415"/>
    <w:rPr>
      <w:sz w:val="28"/>
      <w:lang w:val="ru-RU"/>
    </w:rPr>
    <w:pPr>
      <w:jc w:val="center"/>
    </w:pPr>
  </w:style>
  <w:style w:type="paragraph" w:styleId="520">
    <w:name w:val="Стиль 14 пт По центру"/>
    <w:basedOn w:val="415"/>
    <w:next w:val="520"/>
    <w:link w:val="415"/>
    <w:rPr>
      <w:sz w:val="28"/>
      <w:szCs w:val="20"/>
    </w:rPr>
    <w:pPr>
      <w:jc w:val="center"/>
    </w:pPr>
  </w:style>
  <w:style w:type="paragraph" w:styleId="521">
    <w:name w:val="Заголовок1"/>
    <w:basedOn w:val="415"/>
    <w:next w:val="488"/>
    <w:link w:val="415"/>
    <w:rPr>
      <w:sz w:val="28"/>
      <w:szCs w:val="28"/>
    </w:rPr>
    <w:pPr>
      <w:jc w:val="center"/>
    </w:pPr>
  </w:style>
  <w:style w:type="numbering" w:styleId="91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2021-12-14T06:45:11Z</dcterms:modified>
</cp:coreProperties>
</file>