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30 августа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утверждении Регламента работы Совета Колпашевского городского поселения. </w:t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Тищенко Сергей Михайлович – главный специалист по юридическим вопросам Администрации Колпашевского городского поселения.</w:t>
      </w:r>
    </w:p>
    <w:p>
      <w:pPr>
        <w:pStyle w:val="Normal"/>
        <w:bidi w:val="0"/>
        <w:spacing w:lineRule="auto" w:line="240"/>
        <w:ind w:right="-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 О публичных слушаниях по проекту   решения Совета Колпашевского городского поселения «О внесении изменений в Устав Колпашевского городского поселения».</w:t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Тищенко Сергей Михайлович – главный специалист по юридическим вопросам Администрации Колпашевского городского поселения.</w:t>
      </w:r>
    </w:p>
    <w:p>
      <w:pPr>
        <w:pStyle w:val="Normal"/>
        <w:bidi w:val="0"/>
        <w:spacing w:lineRule="auto" w:line="240"/>
        <w:ind w:right="-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годов».</w:t>
      </w:r>
    </w:p>
    <w:p>
      <w:pPr>
        <w:pStyle w:val="Normal"/>
        <w:bidi w:val="0"/>
        <w:spacing w:lineRule="auto" w:line="240"/>
        <w:ind w:right="-1" w:hanging="0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Style9"/>
        <w:bidi w:val="0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Об установлении расходных обязательств муниципального образования «Колпашевское городское поселение» на 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Колпашево. </w:t>
      </w: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Браун Никита Анатольевич - ведущий специалист по вопросам гражданской обороны, чрезвычайным ситуациям и безопасности населения Администрации Колпашевского городского поселения.</w:t>
      </w:r>
    </w:p>
    <w:p>
      <w:pPr>
        <w:pStyle w:val="Style9"/>
        <w:bidi w:val="0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О внесении изменений в Правила землепользования и застройки МО «Колпашевское городское поселение»</w:t>
      </w:r>
    </w:p>
    <w:p>
      <w:pPr>
        <w:pStyle w:val="Style9"/>
        <w:bidi w:val="0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Минина Елена Александровна – начальник отдела градостроительства и землеустройства Администрации Колпашевского городского поселения.</w:t>
      </w:r>
    </w:p>
    <w:p>
      <w:pPr>
        <w:pStyle w:val="Style9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6. </w:t>
      </w:r>
      <w:r>
        <w:rPr>
          <w:b w:val="false"/>
          <w:bCs w:val="false"/>
          <w:sz w:val="28"/>
          <w:szCs w:val="28"/>
          <w:lang w:eastAsia="ru-RU"/>
        </w:rPr>
        <w:t>Об индексации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>
      <w:pPr>
        <w:pStyle w:val="Style9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  <w:sz w:val="28"/>
          <w:szCs w:val="28"/>
          <w:lang w:eastAsia="ru-RU"/>
        </w:rPr>
        <w:t xml:space="preserve">Докладчик: </w:t>
      </w:r>
      <w:r>
        <w:rPr>
          <w:b w:val="false"/>
          <w:bCs w:val="false"/>
          <w:sz w:val="28"/>
          <w:szCs w:val="28"/>
          <w:lang w:eastAsia="ru-RU"/>
        </w:rPr>
        <w:t>Подшивалов Александр Александрович — директор МКУ «Имущество»</w:t>
      </w:r>
    </w:p>
    <w:p>
      <w:pPr>
        <w:pStyle w:val="17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Разное: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33026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330260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330260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330260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330260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330260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330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33026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330260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330260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30260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30260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30260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330260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330260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330260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330260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330260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330260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330260"/>
    <w:rPr/>
  </w:style>
  <w:style w:type="character" w:styleId="TitleChar" w:customStyle="1">
    <w:name w:val="Title Char"/>
    <w:uiPriority w:val="99"/>
    <w:qFormat/>
    <w:locked/>
    <w:rsid w:val="00330260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330260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330260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330260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330260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330260"/>
    <w:rPr/>
  </w:style>
  <w:style w:type="character" w:styleId="FooterChar1" w:customStyle="1">
    <w:name w:val="Footer Char1"/>
    <w:uiPriority w:val="99"/>
    <w:qFormat/>
    <w:locked/>
    <w:rsid w:val="00330260"/>
    <w:rPr>
      <w:lang w:val="ru-RU" w:eastAsia="zh-CN"/>
    </w:rPr>
  </w:style>
  <w:style w:type="character" w:styleId="Style5" w:customStyle="1">
    <w:name w:val="Интернет-ссылка"/>
    <w:uiPriority w:val="99"/>
    <w:rsid w:val="00330260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33026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330260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330260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330260"/>
    <w:rPr>
      <w:vertAlign w:val="superscript"/>
    </w:rPr>
  </w:style>
  <w:style w:type="character" w:styleId="WW8Num1z0" w:customStyle="1">
    <w:name w:val="WW8Num1z0"/>
    <w:uiPriority w:val="99"/>
    <w:qFormat/>
    <w:rsid w:val="00330260"/>
    <w:rPr>
      <w:b/>
      <w:bCs/>
    </w:rPr>
  </w:style>
  <w:style w:type="character" w:styleId="WW8Num1z1" w:customStyle="1">
    <w:name w:val="WW8Num1z1"/>
    <w:uiPriority w:val="99"/>
    <w:qFormat/>
    <w:rsid w:val="00330260"/>
    <w:rPr/>
  </w:style>
  <w:style w:type="character" w:styleId="WW8Num1z2" w:customStyle="1">
    <w:name w:val="WW8Num1z2"/>
    <w:uiPriority w:val="99"/>
    <w:qFormat/>
    <w:rsid w:val="00330260"/>
    <w:rPr/>
  </w:style>
  <w:style w:type="character" w:styleId="WW8Num1z3" w:customStyle="1">
    <w:name w:val="WW8Num1z3"/>
    <w:uiPriority w:val="99"/>
    <w:qFormat/>
    <w:rsid w:val="00330260"/>
    <w:rPr/>
  </w:style>
  <w:style w:type="character" w:styleId="WW8Num1z4" w:customStyle="1">
    <w:name w:val="WW8Num1z4"/>
    <w:uiPriority w:val="99"/>
    <w:qFormat/>
    <w:rsid w:val="00330260"/>
    <w:rPr/>
  </w:style>
  <w:style w:type="character" w:styleId="WW8Num1z5" w:customStyle="1">
    <w:name w:val="WW8Num1z5"/>
    <w:uiPriority w:val="99"/>
    <w:qFormat/>
    <w:rsid w:val="00330260"/>
    <w:rPr/>
  </w:style>
  <w:style w:type="character" w:styleId="WW8Num1z6" w:customStyle="1">
    <w:name w:val="WW8Num1z6"/>
    <w:uiPriority w:val="99"/>
    <w:qFormat/>
    <w:rsid w:val="00330260"/>
    <w:rPr/>
  </w:style>
  <w:style w:type="character" w:styleId="WW8Num1z7" w:customStyle="1">
    <w:name w:val="WW8Num1z7"/>
    <w:uiPriority w:val="99"/>
    <w:qFormat/>
    <w:rsid w:val="00330260"/>
    <w:rPr/>
  </w:style>
  <w:style w:type="character" w:styleId="WW8Num1z8" w:customStyle="1">
    <w:name w:val="WW8Num1z8"/>
    <w:uiPriority w:val="99"/>
    <w:qFormat/>
    <w:rsid w:val="00330260"/>
    <w:rPr/>
  </w:style>
  <w:style w:type="character" w:styleId="21" w:customStyle="1">
    <w:name w:val="Основной шрифт абзаца2"/>
    <w:uiPriority w:val="99"/>
    <w:qFormat/>
    <w:rsid w:val="00330260"/>
    <w:rPr/>
  </w:style>
  <w:style w:type="character" w:styleId="WW8Num2z0" w:customStyle="1">
    <w:name w:val="WW8Num2z0"/>
    <w:uiPriority w:val="99"/>
    <w:qFormat/>
    <w:rsid w:val="00330260"/>
    <w:rPr>
      <w:b/>
      <w:bCs/>
    </w:rPr>
  </w:style>
  <w:style w:type="character" w:styleId="WW8Num2z1" w:customStyle="1">
    <w:name w:val="WW8Num2z1"/>
    <w:uiPriority w:val="99"/>
    <w:qFormat/>
    <w:rsid w:val="00330260"/>
    <w:rPr/>
  </w:style>
  <w:style w:type="character" w:styleId="WW8Num2z2" w:customStyle="1">
    <w:name w:val="WW8Num2z2"/>
    <w:uiPriority w:val="99"/>
    <w:qFormat/>
    <w:rsid w:val="00330260"/>
    <w:rPr/>
  </w:style>
  <w:style w:type="character" w:styleId="WW8Num2z3" w:customStyle="1">
    <w:name w:val="WW8Num2z3"/>
    <w:uiPriority w:val="99"/>
    <w:qFormat/>
    <w:rsid w:val="00330260"/>
    <w:rPr/>
  </w:style>
  <w:style w:type="character" w:styleId="WW8Num2z4" w:customStyle="1">
    <w:name w:val="WW8Num2z4"/>
    <w:uiPriority w:val="99"/>
    <w:qFormat/>
    <w:rsid w:val="00330260"/>
    <w:rPr/>
  </w:style>
  <w:style w:type="character" w:styleId="WW8Num2z5" w:customStyle="1">
    <w:name w:val="WW8Num2z5"/>
    <w:uiPriority w:val="99"/>
    <w:qFormat/>
    <w:rsid w:val="00330260"/>
    <w:rPr/>
  </w:style>
  <w:style w:type="character" w:styleId="WW8Num2z6" w:customStyle="1">
    <w:name w:val="WW8Num2z6"/>
    <w:uiPriority w:val="99"/>
    <w:qFormat/>
    <w:rsid w:val="00330260"/>
    <w:rPr/>
  </w:style>
  <w:style w:type="character" w:styleId="WW8Num2z7" w:customStyle="1">
    <w:name w:val="WW8Num2z7"/>
    <w:uiPriority w:val="99"/>
    <w:qFormat/>
    <w:rsid w:val="00330260"/>
    <w:rPr/>
  </w:style>
  <w:style w:type="character" w:styleId="WW8Num2z8" w:customStyle="1">
    <w:name w:val="WW8Num2z8"/>
    <w:uiPriority w:val="99"/>
    <w:qFormat/>
    <w:rsid w:val="00330260"/>
    <w:rPr/>
  </w:style>
  <w:style w:type="character" w:styleId="11" w:customStyle="1">
    <w:name w:val="Основной шрифт абзаца1"/>
    <w:uiPriority w:val="99"/>
    <w:qFormat/>
    <w:rsid w:val="00330260"/>
    <w:rPr/>
  </w:style>
  <w:style w:type="character" w:styleId="Strong">
    <w:name w:val="Strong"/>
    <w:basedOn w:val="DefaultParagraphFont"/>
    <w:uiPriority w:val="99"/>
    <w:qFormat/>
    <w:rsid w:val="00330260"/>
    <w:rPr>
      <w:b/>
      <w:bCs/>
    </w:rPr>
  </w:style>
  <w:style w:type="character" w:styleId="41" w:customStyle="1">
    <w:name w:val="Знак Знак4"/>
    <w:uiPriority w:val="99"/>
    <w:qFormat/>
    <w:rsid w:val="00330260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330260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330260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330260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330260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330260"/>
    <w:rPr>
      <w:b/>
      <w:bCs/>
    </w:rPr>
  </w:style>
  <w:style w:type="character" w:styleId="ListLabel3" w:customStyle="1">
    <w:name w:val="ListLabel 3"/>
    <w:uiPriority w:val="99"/>
    <w:qFormat/>
    <w:rsid w:val="00330260"/>
    <w:rPr>
      <w:b/>
      <w:bCs/>
    </w:rPr>
  </w:style>
  <w:style w:type="character" w:styleId="ListLabel4" w:customStyle="1">
    <w:name w:val="ListLabel 4"/>
    <w:uiPriority w:val="99"/>
    <w:qFormat/>
    <w:rsid w:val="00330260"/>
    <w:rPr>
      <w:b/>
      <w:bCs/>
    </w:rPr>
  </w:style>
  <w:style w:type="character" w:styleId="ListLabel5" w:customStyle="1">
    <w:name w:val="ListLabel 5"/>
    <w:uiPriority w:val="99"/>
    <w:qFormat/>
    <w:rsid w:val="00330260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330260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330260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330260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330260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330260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330260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330260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330260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330260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330260"/>
    <w:rPr>
      <w:sz w:val="2"/>
      <w:szCs w:val="2"/>
      <w:lang w:eastAsia="zh-CN"/>
    </w:rPr>
  </w:style>
  <w:style w:type="character" w:styleId="BodyTextChar2" w:customStyle="1">
    <w:name w:val="Body Text Char2"/>
    <w:link w:val="BodyText"/>
    <w:uiPriority w:val="99"/>
    <w:semiHidden/>
    <w:qFormat/>
    <w:locked/>
    <w:rsid w:val="00330260"/>
    <w:rPr>
      <w:color w:val="00000A"/>
      <w:sz w:val="24"/>
      <w:szCs w:val="24"/>
      <w:lang w:eastAsia="zh-CN"/>
    </w:rPr>
  </w:style>
  <w:style w:type="character" w:styleId="TitleChar2" w:customStyle="1">
    <w:name w:val="Title Char2"/>
    <w:link w:val="Title"/>
    <w:uiPriority w:val="99"/>
    <w:qFormat/>
    <w:locked/>
    <w:rsid w:val="00330260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link w:val="Subtitle"/>
    <w:uiPriority w:val="99"/>
    <w:qFormat/>
    <w:locked/>
    <w:rsid w:val="00330260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link w:val="Quote"/>
    <w:uiPriority w:val="99"/>
    <w:qFormat/>
    <w:locked/>
    <w:rsid w:val="00330260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link w:val="IntenseQuote"/>
    <w:uiPriority w:val="99"/>
    <w:qFormat/>
    <w:locked/>
    <w:rsid w:val="00330260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link w:val="Header"/>
    <w:uiPriority w:val="99"/>
    <w:semiHidden/>
    <w:qFormat/>
    <w:locked/>
    <w:rsid w:val="00330260"/>
    <w:rPr>
      <w:color w:val="00000A"/>
      <w:sz w:val="24"/>
      <w:szCs w:val="24"/>
      <w:lang w:eastAsia="zh-CN"/>
    </w:rPr>
  </w:style>
  <w:style w:type="character" w:styleId="FooterChar3" w:customStyle="1">
    <w:name w:val="Footer Char3"/>
    <w:link w:val="Footer"/>
    <w:uiPriority w:val="99"/>
    <w:semiHidden/>
    <w:qFormat/>
    <w:locked/>
    <w:rsid w:val="00330260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link w:val="FootnoteText"/>
    <w:uiPriority w:val="99"/>
    <w:semiHidden/>
    <w:qFormat/>
    <w:locked/>
    <w:rsid w:val="00330260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link w:val="EndnoteText"/>
    <w:uiPriority w:val="99"/>
    <w:semiHidden/>
    <w:qFormat/>
    <w:locked/>
    <w:rsid w:val="00330260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link w:val="BalloonText"/>
    <w:uiPriority w:val="99"/>
    <w:semiHidden/>
    <w:qFormat/>
    <w:locked/>
    <w:rsid w:val="00330260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330260"/>
    <w:rPr>
      <w:color w:val="00000A"/>
    </w:rPr>
  </w:style>
  <w:style w:type="character" w:styleId="BodyTextChar3" w:customStyle="1">
    <w:name w:val="Body Text Char3"/>
    <w:basedOn w:val="DefaultParagraphFont"/>
    <w:link w:val="BodyText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TitleChar3" w:customStyle="1">
    <w:name w:val="Title Char3"/>
    <w:basedOn w:val="DefaultParagraphFont"/>
    <w:link w:val="Title"/>
    <w:uiPriority w:val="99"/>
    <w:qFormat/>
    <w:locked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basedOn w:val="DefaultParagraphFont"/>
    <w:link w:val="Subtitle"/>
    <w:uiPriority w:val="99"/>
    <w:qFormat/>
    <w:locked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basedOn w:val="DefaultParagraphFont"/>
    <w:link w:val="Quote"/>
    <w:uiPriority w:val="99"/>
    <w:qFormat/>
    <w:locked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basedOn w:val="DefaultParagraphFont"/>
    <w:link w:val="IntenseQuote"/>
    <w:uiPriority w:val="99"/>
    <w:qFormat/>
    <w:locked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basedOn w:val="DefaultParagraphFont"/>
    <w:link w:val="Header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FooterChar4" w:customStyle="1">
    <w:name w:val="Footer Char4"/>
    <w:basedOn w:val="DefaultParagraphFont"/>
    <w:link w:val="Footer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basedOn w:val="DefaultParagraphFont"/>
    <w:link w:val="FootnoteText"/>
    <w:uiPriority w:val="99"/>
    <w:semiHidden/>
    <w:qFormat/>
    <w:locked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basedOn w:val="DefaultParagraphFont"/>
    <w:link w:val="EndnoteText"/>
    <w:uiPriority w:val="99"/>
    <w:semiHidden/>
    <w:qFormat/>
    <w:locked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locked/>
    <w:rPr>
      <w:color w:val="00000A"/>
      <w:sz w:val="2"/>
      <w:szCs w:val="2"/>
      <w:lang w:eastAsia="zh-CN"/>
    </w:rPr>
  </w:style>
  <w:style w:type="paragraph" w:styleId="Style8" w:customStyle="1">
    <w:name w:val="Заголовок"/>
    <w:basedOn w:val="Normal"/>
    <w:next w:val="Style9"/>
    <w:uiPriority w:val="99"/>
    <w:qFormat/>
    <w:rsid w:val="00330260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3"/>
    <w:uiPriority w:val="99"/>
    <w:rsid w:val="00330260"/>
    <w:pPr>
      <w:spacing w:lineRule="auto" w:line="288" w:before="0" w:after="140"/>
    </w:pPr>
    <w:rPr/>
  </w:style>
  <w:style w:type="paragraph" w:styleId="Style10">
    <w:name w:val="List"/>
    <w:basedOn w:val="Style9"/>
    <w:uiPriority w:val="99"/>
    <w:rsid w:val="00330260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330260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30260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330260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330260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33026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3">
    <w:name w:val="Title"/>
    <w:basedOn w:val="Normal"/>
    <w:link w:val="TitleChar3"/>
    <w:uiPriority w:val="99"/>
    <w:qFormat/>
    <w:rsid w:val="00330260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Style14">
    <w:name w:val="Subtitle"/>
    <w:basedOn w:val="Normal"/>
    <w:link w:val="SubtitleChar3"/>
    <w:uiPriority w:val="99"/>
    <w:qFormat/>
    <w:rsid w:val="00330260"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3"/>
    <w:uiPriority w:val="99"/>
    <w:qFormat/>
    <w:rsid w:val="00330260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3"/>
    <w:uiPriority w:val="99"/>
    <w:qFormat/>
    <w:rsid w:val="003302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3"/>
    <w:uiPriority w:val="99"/>
    <w:rsid w:val="00330260"/>
    <w:pPr>
      <w:tabs>
        <w:tab w:val="center" w:pos="7143" w:leader="none"/>
        <w:tab w:val="right" w:pos="14287" w:leader="none"/>
      </w:tabs>
    </w:pPr>
    <w:rPr/>
  </w:style>
  <w:style w:type="paragraph" w:styleId="Style16">
    <w:name w:val="Footer"/>
    <w:basedOn w:val="Normal"/>
    <w:link w:val="FooterChar4"/>
    <w:uiPriority w:val="99"/>
    <w:rsid w:val="00330260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3"/>
    <w:uiPriority w:val="99"/>
    <w:semiHidden/>
    <w:qFormat/>
    <w:rsid w:val="00330260"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3"/>
    <w:uiPriority w:val="99"/>
    <w:semiHidden/>
    <w:qFormat/>
    <w:rsid w:val="00330260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330260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330260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330260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330260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330260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330260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330260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330260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330260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330260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330260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330260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330260"/>
    <w:pPr>
      <w:suppressLineNumbers/>
    </w:pPr>
    <w:rPr/>
  </w:style>
  <w:style w:type="paragraph" w:styleId="BalloonText">
    <w:name w:val="Balloon Text"/>
    <w:basedOn w:val="Normal"/>
    <w:link w:val="BalloonTextChar3"/>
    <w:uiPriority w:val="99"/>
    <w:semiHidden/>
    <w:qFormat/>
    <w:rsid w:val="00330260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33026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330260"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rsid w:val="00330260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330260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330260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330260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330260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330260"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rsid w:val="00330260"/>
    <w:pPr/>
    <w:rPr/>
  </w:style>
  <w:style w:type="paragraph" w:styleId="18" w:customStyle="1">
    <w:name w:val="Обычный1"/>
    <w:uiPriority w:val="99"/>
    <w:qFormat/>
    <w:rsid w:val="00330260"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30260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30260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30260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330260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30260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30260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Application>LibreOffice/5.2.6.2$Windows_x86 LibreOffice_project/a3100ed2409ebf1c212f5048fbe377c281438fdc</Application>
  <Pages>1</Pages>
  <Words>237</Words>
  <Characters>1759</Characters>
  <CharactersWithSpaces>2002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2023-01-27T09:17:00Z</cp:lastPrinted>
  <dcterms:modified xsi:type="dcterms:W3CDTF">2023-08-16T09:24:48Z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